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tblGrid>
      <w:tr w:rsidR="006177C2" w:rsidRPr="006177C2" w14:paraId="5C82176E" w14:textId="77777777" w:rsidTr="006177C2">
        <w:tc>
          <w:tcPr>
            <w:tcW w:w="0" w:type="auto"/>
          </w:tcPr>
          <w:p w14:paraId="4BF04B35" w14:textId="77777777" w:rsidR="006177C2" w:rsidRPr="006177C2" w:rsidRDefault="006177C2" w:rsidP="00B42C2C">
            <w:pPr>
              <w:spacing w:line="240" w:lineRule="auto"/>
              <w:jc w:val="center"/>
              <w:rPr>
                <w:rFonts w:ascii="Arial" w:eastAsia="Times New Roman" w:hAnsi="Arial" w:cs="Arial"/>
                <w:b/>
                <w:bCs/>
                <w:noProof/>
                <w:sz w:val="24"/>
                <w:szCs w:val="24"/>
                <w:lang w:eastAsia="hr-HR"/>
              </w:rPr>
            </w:pPr>
            <w:r w:rsidRPr="006177C2">
              <w:rPr>
                <w:rFonts w:ascii="Arial" w:eastAsia="Times New Roman" w:hAnsi="Arial" w:cs="Arial"/>
                <w:b/>
                <w:bCs/>
                <w:noProof/>
                <w:sz w:val="24"/>
                <w:szCs w:val="24"/>
                <w:lang w:eastAsia="hr-HR"/>
              </w:rPr>
              <w:drawing>
                <wp:inline distT="0" distB="0" distL="0" distR="0" wp14:anchorId="5E188663" wp14:editId="6DE85CAD">
                  <wp:extent cx="574439" cy="756000"/>
                  <wp:effectExtent l="19050" t="0" r="0" b="0"/>
                  <wp:docPr id="6" name="Slika 6" descr="Slika na kojoj se prikazuje tekst, ukrasni isječci&#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ka 6" descr="Slika na kojoj se prikazuje tekst, ukrasni isječci&#10;&#10;Opis je automatski generiran"/>
                          <pic:cNvPicPr>
                            <a:picLocks noChangeAspect="1" noChangeArrowheads="1"/>
                          </pic:cNvPicPr>
                        </pic:nvPicPr>
                        <pic:blipFill>
                          <a:blip r:embed="rId6" cstate="print"/>
                          <a:srcRect/>
                          <a:stretch>
                            <a:fillRect/>
                          </a:stretch>
                        </pic:blipFill>
                        <pic:spPr bwMode="auto">
                          <a:xfrm>
                            <a:off x="0" y="0"/>
                            <a:ext cx="574439" cy="756000"/>
                          </a:xfrm>
                          <a:prstGeom prst="rect">
                            <a:avLst/>
                          </a:prstGeom>
                          <a:noFill/>
                          <a:ln w="9525">
                            <a:noFill/>
                            <a:miter lim="800000"/>
                            <a:headEnd/>
                            <a:tailEnd/>
                          </a:ln>
                        </pic:spPr>
                      </pic:pic>
                    </a:graphicData>
                  </a:graphic>
                </wp:inline>
              </w:drawing>
            </w:r>
          </w:p>
        </w:tc>
      </w:tr>
      <w:tr w:rsidR="006177C2" w:rsidRPr="006177C2" w14:paraId="263FD242" w14:textId="77777777" w:rsidTr="006177C2">
        <w:tc>
          <w:tcPr>
            <w:tcW w:w="0" w:type="auto"/>
          </w:tcPr>
          <w:p w14:paraId="05C9B560" w14:textId="77777777" w:rsidR="006177C2" w:rsidRPr="006177C2" w:rsidRDefault="006177C2" w:rsidP="00B42C2C">
            <w:pPr>
              <w:spacing w:line="240" w:lineRule="auto"/>
              <w:jc w:val="center"/>
              <w:rPr>
                <w:rFonts w:ascii="Times New Roman" w:eastAsia="Times New Roman" w:hAnsi="Times New Roman" w:cs="Times New Roman"/>
                <w:b/>
                <w:bCs/>
                <w:sz w:val="24"/>
                <w:szCs w:val="24"/>
                <w:lang w:val="pl-PL"/>
              </w:rPr>
            </w:pPr>
            <w:r w:rsidRPr="006177C2">
              <w:rPr>
                <w:rFonts w:ascii="Times New Roman" w:eastAsia="Times New Roman" w:hAnsi="Times New Roman" w:cs="Times New Roman"/>
                <w:b/>
                <w:bCs/>
                <w:sz w:val="24"/>
                <w:szCs w:val="24"/>
                <w:lang w:val="pl-PL" w:eastAsia="hr-HR"/>
              </w:rPr>
              <w:t>REPUBLIKA  HRVATSKA</w:t>
            </w:r>
          </w:p>
        </w:tc>
      </w:tr>
      <w:tr w:rsidR="006177C2" w:rsidRPr="006177C2" w14:paraId="2363F3FA" w14:textId="77777777" w:rsidTr="006177C2">
        <w:tc>
          <w:tcPr>
            <w:tcW w:w="0" w:type="auto"/>
          </w:tcPr>
          <w:p w14:paraId="7971F228" w14:textId="77777777" w:rsidR="006177C2" w:rsidRPr="006177C2" w:rsidRDefault="006177C2" w:rsidP="00B42C2C">
            <w:pPr>
              <w:spacing w:line="240" w:lineRule="auto"/>
              <w:jc w:val="center"/>
              <w:rPr>
                <w:rFonts w:ascii="Times New Roman" w:eastAsia="Times New Roman" w:hAnsi="Times New Roman" w:cs="Times New Roman"/>
                <w:b/>
                <w:bCs/>
                <w:sz w:val="24"/>
                <w:szCs w:val="24"/>
                <w:lang w:val="pl-PL" w:eastAsia="hr-HR"/>
              </w:rPr>
            </w:pPr>
            <w:r w:rsidRPr="006177C2">
              <w:rPr>
                <w:rFonts w:ascii="Times New Roman" w:eastAsia="Times New Roman" w:hAnsi="Times New Roman" w:cs="Times New Roman"/>
                <w:b/>
                <w:bCs/>
                <w:sz w:val="24"/>
                <w:szCs w:val="24"/>
                <w:lang w:val="pl-PL" w:eastAsia="hr-HR"/>
              </w:rPr>
              <w:t>KRAPINSKO-ZAGORSKA ŽUPANIJA</w:t>
            </w:r>
          </w:p>
        </w:tc>
      </w:tr>
      <w:tr w:rsidR="006177C2" w:rsidRPr="006177C2" w14:paraId="4FA1FFF4" w14:textId="77777777" w:rsidTr="006177C2">
        <w:tc>
          <w:tcPr>
            <w:tcW w:w="0" w:type="auto"/>
          </w:tcPr>
          <w:p w14:paraId="4C9372A5" w14:textId="77777777" w:rsidR="006177C2" w:rsidRPr="006177C2" w:rsidRDefault="006177C2" w:rsidP="00B42C2C">
            <w:pPr>
              <w:spacing w:line="240" w:lineRule="auto"/>
              <w:jc w:val="center"/>
              <w:rPr>
                <w:rFonts w:ascii="Times New Roman" w:eastAsia="Times New Roman" w:hAnsi="Times New Roman" w:cs="Times New Roman"/>
                <w:b/>
                <w:bCs/>
                <w:sz w:val="24"/>
                <w:szCs w:val="24"/>
                <w:lang w:val="pl-PL" w:eastAsia="hr-HR"/>
              </w:rPr>
            </w:pPr>
            <w:r w:rsidRPr="006177C2">
              <w:rPr>
                <w:rFonts w:ascii="Times New Roman" w:eastAsia="Times New Roman" w:hAnsi="Times New Roman" w:cs="Times New Roman"/>
                <w:b/>
                <w:bCs/>
                <w:sz w:val="24"/>
                <w:szCs w:val="24"/>
                <w:lang w:val="pl-PL" w:eastAsia="hr-HR"/>
              </w:rPr>
              <w:t>GRAD PREGRADA</w:t>
            </w:r>
          </w:p>
        </w:tc>
      </w:tr>
      <w:tr w:rsidR="006177C2" w:rsidRPr="006177C2" w14:paraId="329375BC" w14:textId="77777777" w:rsidTr="006177C2">
        <w:tc>
          <w:tcPr>
            <w:tcW w:w="0" w:type="auto"/>
          </w:tcPr>
          <w:p w14:paraId="14E50F95" w14:textId="16041AEE" w:rsidR="006177C2" w:rsidRPr="006177C2" w:rsidRDefault="006177C2" w:rsidP="00B42C2C">
            <w:pPr>
              <w:spacing w:line="240" w:lineRule="auto"/>
              <w:jc w:val="center"/>
              <w:rPr>
                <w:rFonts w:ascii="Times New Roman" w:eastAsia="Times New Roman" w:hAnsi="Times New Roman" w:cs="Times New Roman"/>
                <w:b/>
                <w:bCs/>
                <w:sz w:val="24"/>
                <w:szCs w:val="24"/>
                <w:lang w:val="pl-PL" w:eastAsia="hr-HR"/>
              </w:rPr>
            </w:pPr>
            <w:r w:rsidRPr="006177C2">
              <w:rPr>
                <w:rFonts w:ascii="Times New Roman" w:eastAsia="Times New Roman" w:hAnsi="Times New Roman" w:cs="Times New Roman"/>
                <w:b/>
                <w:bCs/>
                <w:sz w:val="24"/>
                <w:szCs w:val="24"/>
                <w:lang w:val="pl-PL" w:eastAsia="hr-HR"/>
              </w:rPr>
              <w:t>GRAD</w:t>
            </w:r>
            <w:r>
              <w:rPr>
                <w:rFonts w:ascii="Times New Roman" w:eastAsia="Times New Roman" w:hAnsi="Times New Roman" w:cs="Times New Roman"/>
                <w:b/>
                <w:bCs/>
                <w:sz w:val="24"/>
                <w:szCs w:val="24"/>
                <w:lang w:val="pl-PL" w:eastAsia="hr-HR"/>
              </w:rPr>
              <w:t>SKO VIJEĆE</w:t>
            </w:r>
          </w:p>
        </w:tc>
      </w:tr>
    </w:tbl>
    <w:p w14:paraId="681D0368" w14:textId="77777777" w:rsidR="00ED32BD" w:rsidRPr="006C7681" w:rsidRDefault="00ED32BD" w:rsidP="00ED32BD">
      <w:pPr>
        <w:spacing w:after="0" w:line="240" w:lineRule="auto"/>
        <w:rPr>
          <w:rFonts w:ascii="Times New Roman" w:eastAsia="Times New Roman" w:hAnsi="Times New Roman" w:cs="Times New Roman"/>
          <w:bCs/>
          <w:sz w:val="24"/>
          <w:szCs w:val="24"/>
          <w:lang w:val="pl-PL" w:eastAsia="hr-HR"/>
        </w:rPr>
      </w:pPr>
    </w:p>
    <w:p w14:paraId="3C18A2DF" w14:textId="00493DAB" w:rsidR="00ED32BD" w:rsidRPr="004D7779" w:rsidRDefault="006C7681" w:rsidP="00ED32BD">
      <w:pPr>
        <w:spacing w:after="0" w:line="240" w:lineRule="auto"/>
        <w:rPr>
          <w:rFonts w:ascii="Times New Roman" w:eastAsia="Times New Roman" w:hAnsi="Times New Roman" w:cs="Times New Roman"/>
          <w:color w:val="000000" w:themeColor="text1"/>
          <w:sz w:val="24"/>
          <w:szCs w:val="24"/>
          <w:lang w:eastAsia="hr-HR"/>
        </w:rPr>
      </w:pPr>
      <w:r w:rsidRPr="004D7779">
        <w:rPr>
          <w:rFonts w:ascii="Times New Roman" w:eastAsia="Times New Roman" w:hAnsi="Times New Roman" w:cs="Times New Roman"/>
          <w:color w:val="000000" w:themeColor="text1"/>
          <w:sz w:val="24"/>
          <w:szCs w:val="24"/>
          <w:lang w:eastAsia="hr-HR"/>
        </w:rPr>
        <w:t>KLASA</w:t>
      </w:r>
      <w:r w:rsidR="00ED32BD" w:rsidRPr="004D7779">
        <w:rPr>
          <w:rFonts w:ascii="Times New Roman" w:eastAsia="Times New Roman" w:hAnsi="Times New Roman" w:cs="Times New Roman"/>
          <w:color w:val="000000" w:themeColor="text1"/>
          <w:sz w:val="24"/>
          <w:szCs w:val="24"/>
          <w:lang w:eastAsia="hr-HR"/>
        </w:rPr>
        <w:t>: 450-01/2</w:t>
      </w:r>
      <w:r w:rsidR="004D7779" w:rsidRPr="004D7779">
        <w:rPr>
          <w:rFonts w:ascii="Times New Roman" w:eastAsia="Times New Roman" w:hAnsi="Times New Roman" w:cs="Times New Roman"/>
          <w:color w:val="000000" w:themeColor="text1"/>
          <w:sz w:val="24"/>
          <w:szCs w:val="24"/>
          <w:lang w:eastAsia="hr-HR"/>
        </w:rPr>
        <w:t>4</w:t>
      </w:r>
      <w:r w:rsidR="00ED32BD" w:rsidRPr="004D7779">
        <w:rPr>
          <w:rFonts w:ascii="Times New Roman" w:eastAsia="Times New Roman" w:hAnsi="Times New Roman" w:cs="Times New Roman"/>
          <w:color w:val="000000" w:themeColor="text1"/>
          <w:sz w:val="24"/>
          <w:szCs w:val="24"/>
          <w:lang w:eastAsia="hr-HR"/>
        </w:rPr>
        <w:t>-01/0</w:t>
      </w:r>
      <w:r w:rsidR="004D7779" w:rsidRPr="004D7779">
        <w:rPr>
          <w:rFonts w:ascii="Times New Roman" w:eastAsia="Times New Roman" w:hAnsi="Times New Roman" w:cs="Times New Roman"/>
          <w:color w:val="000000" w:themeColor="text1"/>
          <w:sz w:val="24"/>
          <w:szCs w:val="24"/>
          <w:lang w:eastAsia="hr-HR"/>
        </w:rPr>
        <w:t>4</w:t>
      </w:r>
    </w:p>
    <w:p w14:paraId="182D0E25" w14:textId="75C69872" w:rsidR="00ED32BD" w:rsidRPr="004D7779" w:rsidRDefault="006C7681" w:rsidP="00ED32BD">
      <w:pPr>
        <w:spacing w:after="0" w:line="240" w:lineRule="auto"/>
        <w:rPr>
          <w:rFonts w:ascii="Times New Roman" w:eastAsia="Times New Roman" w:hAnsi="Times New Roman" w:cs="Times New Roman"/>
          <w:color w:val="000000" w:themeColor="text1"/>
          <w:sz w:val="24"/>
          <w:szCs w:val="24"/>
          <w:lang w:eastAsia="hr-HR"/>
        </w:rPr>
      </w:pPr>
      <w:r w:rsidRPr="004D7779">
        <w:rPr>
          <w:rFonts w:ascii="Times New Roman" w:eastAsia="Times New Roman" w:hAnsi="Times New Roman" w:cs="Times New Roman"/>
          <w:color w:val="000000" w:themeColor="text1"/>
          <w:sz w:val="24"/>
          <w:szCs w:val="24"/>
          <w:lang w:eastAsia="hr-HR"/>
        </w:rPr>
        <w:t>URBROJ</w:t>
      </w:r>
      <w:r w:rsidR="00ED32BD" w:rsidRPr="004D7779">
        <w:rPr>
          <w:rFonts w:ascii="Times New Roman" w:eastAsia="Times New Roman" w:hAnsi="Times New Roman" w:cs="Times New Roman"/>
          <w:color w:val="000000" w:themeColor="text1"/>
          <w:sz w:val="24"/>
          <w:szCs w:val="24"/>
          <w:lang w:eastAsia="hr-HR"/>
        </w:rPr>
        <w:t>: 2140-5-01-2</w:t>
      </w:r>
      <w:r w:rsidR="004D7779" w:rsidRPr="004D7779">
        <w:rPr>
          <w:rFonts w:ascii="Times New Roman" w:eastAsia="Times New Roman" w:hAnsi="Times New Roman" w:cs="Times New Roman"/>
          <w:color w:val="000000" w:themeColor="text1"/>
          <w:sz w:val="24"/>
          <w:szCs w:val="24"/>
          <w:lang w:eastAsia="hr-HR"/>
        </w:rPr>
        <w:t>4</w:t>
      </w:r>
      <w:r w:rsidR="00ED32BD" w:rsidRPr="004D7779">
        <w:rPr>
          <w:rFonts w:ascii="Times New Roman" w:eastAsia="Times New Roman" w:hAnsi="Times New Roman" w:cs="Times New Roman"/>
          <w:color w:val="000000" w:themeColor="text1"/>
          <w:sz w:val="24"/>
          <w:szCs w:val="24"/>
          <w:lang w:eastAsia="hr-HR"/>
        </w:rPr>
        <w:t>-2</w:t>
      </w:r>
    </w:p>
    <w:p w14:paraId="13845FB6" w14:textId="6CB48342" w:rsidR="00ED32BD" w:rsidRPr="006C7681" w:rsidRDefault="00ED32BD" w:rsidP="00ED32BD">
      <w:pPr>
        <w:spacing w:after="0" w:line="240" w:lineRule="auto"/>
        <w:rPr>
          <w:rFonts w:ascii="Times New Roman" w:eastAsia="Times New Roman" w:hAnsi="Times New Roman" w:cs="Times New Roman"/>
          <w:color w:val="000000" w:themeColor="text1"/>
          <w:sz w:val="24"/>
          <w:szCs w:val="24"/>
          <w:lang w:eastAsia="hr-HR"/>
        </w:rPr>
      </w:pPr>
      <w:r w:rsidRPr="004D7779">
        <w:rPr>
          <w:rFonts w:ascii="Times New Roman" w:eastAsia="Times New Roman" w:hAnsi="Times New Roman" w:cs="Times New Roman"/>
          <w:color w:val="000000" w:themeColor="text1"/>
          <w:sz w:val="24"/>
          <w:szCs w:val="24"/>
          <w:lang w:eastAsia="hr-HR"/>
        </w:rPr>
        <w:t>Pregrada, 2</w:t>
      </w:r>
      <w:r w:rsidR="003D4B71" w:rsidRPr="004D7779">
        <w:rPr>
          <w:rFonts w:ascii="Times New Roman" w:eastAsia="Times New Roman" w:hAnsi="Times New Roman" w:cs="Times New Roman"/>
          <w:color w:val="000000" w:themeColor="text1"/>
          <w:sz w:val="24"/>
          <w:szCs w:val="24"/>
          <w:lang w:eastAsia="hr-HR"/>
        </w:rPr>
        <w:t>4</w:t>
      </w:r>
      <w:r w:rsidRPr="004D7779">
        <w:rPr>
          <w:rFonts w:ascii="Times New Roman" w:eastAsia="Times New Roman" w:hAnsi="Times New Roman" w:cs="Times New Roman"/>
          <w:color w:val="000000" w:themeColor="text1"/>
          <w:sz w:val="24"/>
          <w:szCs w:val="24"/>
          <w:lang w:eastAsia="hr-HR"/>
        </w:rPr>
        <w:t xml:space="preserve">. </w:t>
      </w:r>
      <w:r w:rsidR="006177C2">
        <w:rPr>
          <w:rFonts w:ascii="Times New Roman" w:eastAsia="Times New Roman" w:hAnsi="Times New Roman" w:cs="Times New Roman"/>
          <w:color w:val="000000" w:themeColor="text1"/>
          <w:sz w:val="24"/>
          <w:szCs w:val="24"/>
          <w:lang w:eastAsia="hr-HR"/>
        </w:rPr>
        <w:t>siječnja</w:t>
      </w:r>
      <w:r w:rsidR="009905E0" w:rsidRPr="004D7779">
        <w:rPr>
          <w:rFonts w:ascii="Times New Roman" w:eastAsia="Times New Roman" w:hAnsi="Times New Roman" w:cs="Times New Roman"/>
          <w:color w:val="000000" w:themeColor="text1"/>
          <w:sz w:val="24"/>
          <w:szCs w:val="24"/>
          <w:lang w:eastAsia="hr-HR"/>
        </w:rPr>
        <w:t xml:space="preserve"> 2024</w:t>
      </w:r>
      <w:r w:rsidRPr="004D7779">
        <w:rPr>
          <w:rFonts w:ascii="Times New Roman" w:eastAsia="Times New Roman" w:hAnsi="Times New Roman" w:cs="Times New Roman"/>
          <w:color w:val="000000" w:themeColor="text1"/>
          <w:sz w:val="24"/>
          <w:szCs w:val="24"/>
          <w:lang w:eastAsia="hr-HR"/>
        </w:rPr>
        <w:t>.</w:t>
      </w:r>
    </w:p>
    <w:p w14:paraId="28DF0239" w14:textId="77777777" w:rsidR="00ED32BD" w:rsidRPr="006C7681" w:rsidRDefault="00ED32BD" w:rsidP="00E90873">
      <w:pPr>
        <w:widowControl w:val="0"/>
        <w:autoSpaceDE w:val="0"/>
        <w:spacing w:after="200" w:line="240" w:lineRule="auto"/>
        <w:jc w:val="both"/>
        <w:rPr>
          <w:rFonts w:ascii="Times New Roman" w:eastAsia="Times New Roman" w:hAnsi="Times New Roman" w:cs="Times New Roman"/>
          <w:sz w:val="24"/>
          <w:szCs w:val="24"/>
        </w:rPr>
      </w:pPr>
    </w:p>
    <w:p w14:paraId="3CFE7531" w14:textId="33CBA334" w:rsidR="007C6A76" w:rsidRPr="006C7681" w:rsidRDefault="006C7681" w:rsidP="006177C2">
      <w:pPr>
        <w:pStyle w:val="Odlomakpopisa"/>
        <w:widowControl w:val="0"/>
        <w:numPr>
          <w:ilvl w:val="0"/>
          <w:numId w:val="3"/>
        </w:numPr>
        <w:autoSpaceDE w:val="0"/>
        <w:spacing w:after="200" w:line="240" w:lineRule="auto"/>
        <w:jc w:val="right"/>
        <w:rPr>
          <w:rFonts w:ascii="Times New Roman" w:eastAsia="Times New Roman" w:hAnsi="Times New Roman" w:cs="Times New Roman"/>
          <w:sz w:val="24"/>
          <w:szCs w:val="24"/>
        </w:rPr>
      </w:pPr>
      <w:r w:rsidRPr="006C7681">
        <w:rPr>
          <w:rFonts w:ascii="Times New Roman" w:eastAsia="Times New Roman" w:hAnsi="Times New Roman" w:cs="Times New Roman"/>
          <w:sz w:val="24"/>
          <w:szCs w:val="24"/>
        </w:rPr>
        <w:t>prijedlog</w:t>
      </w:r>
    </w:p>
    <w:p w14:paraId="08E2BA23" w14:textId="4BDFF9CC" w:rsidR="00A67923" w:rsidRPr="006C7681" w:rsidRDefault="00A67923" w:rsidP="0099011C">
      <w:pPr>
        <w:widowControl w:val="0"/>
        <w:autoSpaceDE w:val="0"/>
        <w:spacing w:after="200" w:line="240" w:lineRule="auto"/>
        <w:ind w:firstLine="708"/>
        <w:jc w:val="both"/>
        <w:rPr>
          <w:rFonts w:ascii="Times New Roman" w:eastAsia="Times New Roman" w:hAnsi="Times New Roman" w:cs="Times New Roman"/>
          <w:bCs/>
          <w:sz w:val="24"/>
          <w:szCs w:val="24"/>
        </w:rPr>
      </w:pPr>
      <w:r w:rsidRPr="006C7681">
        <w:rPr>
          <w:rFonts w:ascii="Times New Roman" w:eastAsia="Times New Roman" w:hAnsi="Times New Roman" w:cs="Times New Roman"/>
          <w:sz w:val="24"/>
          <w:szCs w:val="24"/>
        </w:rPr>
        <w:t xml:space="preserve">Na temelju </w:t>
      </w:r>
      <w:r w:rsidR="00461FA2" w:rsidRPr="006C7681">
        <w:rPr>
          <w:rFonts w:ascii="Times New Roman" w:eastAsia="Times New Roman" w:hAnsi="Times New Roman" w:cs="Times New Roman"/>
          <w:sz w:val="24"/>
          <w:szCs w:val="24"/>
        </w:rPr>
        <w:t>čl</w:t>
      </w:r>
      <w:r w:rsidR="003D4B71">
        <w:rPr>
          <w:rFonts w:ascii="Times New Roman" w:eastAsia="Times New Roman" w:hAnsi="Times New Roman" w:cs="Times New Roman"/>
          <w:sz w:val="24"/>
          <w:szCs w:val="24"/>
        </w:rPr>
        <w:t>anka</w:t>
      </w:r>
      <w:r w:rsidR="00461FA2" w:rsidRPr="006C7681">
        <w:rPr>
          <w:rFonts w:ascii="Times New Roman" w:eastAsia="Times New Roman" w:hAnsi="Times New Roman" w:cs="Times New Roman"/>
          <w:sz w:val="24"/>
          <w:szCs w:val="24"/>
        </w:rPr>
        <w:t xml:space="preserve"> 11.</w:t>
      </w:r>
      <w:r w:rsidR="003D4B71">
        <w:rPr>
          <w:rFonts w:ascii="Times New Roman" w:eastAsia="Times New Roman" w:hAnsi="Times New Roman" w:cs="Times New Roman"/>
          <w:sz w:val="24"/>
          <w:szCs w:val="24"/>
        </w:rPr>
        <w:t xml:space="preserve"> stavka 2.</w:t>
      </w:r>
      <w:r w:rsidR="00461FA2" w:rsidRPr="006C7681">
        <w:rPr>
          <w:rFonts w:ascii="Times New Roman" w:eastAsia="Times New Roman" w:hAnsi="Times New Roman" w:cs="Times New Roman"/>
          <w:sz w:val="24"/>
          <w:szCs w:val="24"/>
        </w:rPr>
        <w:t xml:space="preserve"> </w:t>
      </w:r>
      <w:r w:rsidRPr="006C7681">
        <w:rPr>
          <w:rFonts w:ascii="Times New Roman" w:eastAsia="Times New Roman" w:hAnsi="Times New Roman" w:cs="Times New Roman"/>
          <w:sz w:val="24"/>
          <w:szCs w:val="24"/>
        </w:rPr>
        <w:t>Zakona o poticanju razvoja malog gospodarstva ("Narodne nov</w:t>
      </w:r>
      <w:r w:rsidR="00EF4A58" w:rsidRPr="006C7681">
        <w:rPr>
          <w:rFonts w:ascii="Times New Roman" w:eastAsia="Times New Roman" w:hAnsi="Times New Roman" w:cs="Times New Roman"/>
          <w:sz w:val="24"/>
          <w:szCs w:val="24"/>
        </w:rPr>
        <w:t>ine", broj 29/02, 63/07, 53/12,</w:t>
      </w:r>
      <w:r w:rsidRPr="006C7681">
        <w:rPr>
          <w:rFonts w:ascii="Times New Roman" w:eastAsia="Times New Roman" w:hAnsi="Times New Roman" w:cs="Times New Roman"/>
          <w:sz w:val="24"/>
          <w:szCs w:val="24"/>
        </w:rPr>
        <w:t xml:space="preserve"> 56/13</w:t>
      </w:r>
      <w:r w:rsidR="00D419C8" w:rsidRPr="006C7681">
        <w:rPr>
          <w:rFonts w:ascii="Times New Roman" w:eastAsia="Times New Roman" w:hAnsi="Times New Roman" w:cs="Times New Roman"/>
          <w:sz w:val="24"/>
          <w:szCs w:val="24"/>
        </w:rPr>
        <w:t xml:space="preserve"> i</w:t>
      </w:r>
      <w:r w:rsidR="00EF4A58" w:rsidRPr="006C7681">
        <w:rPr>
          <w:rFonts w:ascii="Times New Roman" w:eastAsia="Times New Roman" w:hAnsi="Times New Roman" w:cs="Times New Roman"/>
          <w:sz w:val="24"/>
          <w:szCs w:val="24"/>
        </w:rPr>
        <w:t xml:space="preserve"> 121/16</w:t>
      </w:r>
      <w:r w:rsidRPr="006C7681">
        <w:rPr>
          <w:rFonts w:ascii="Times New Roman" w:eastAsia="Times New Roman" w:hAnsi="Times New Roman" w:cs="Times New Roman"/>
          <w:sz w:val="24"/>
          <w:szCs w:val="24"/>
        </w:rPr>
        <w:t xml:space="preserve">) i članka </w:t>
      </w:r>
      <w:r w:rsidR="00461FA2" w:rsidRPr="006C7681">
        <w:rPr>
          <w:rFonts w:ascii="Times New Roman" w:eastAsia="Times New Roman" w:hAnsi="Times New Roman" w:cs="Times New Roman"/>
          <w:sz w:val="24"/>
          <w:szCs w:val="24"/>
        </w:rPr>
        <w:t>32</w:t>
      </w:r>
      <w:r w:rsidRPr="006C7681">
        <w:rPr>
          <w:rFonts w:ascii="Times New Roman" w:eastAsia="Times New Roman" w:hAnsi="Times New Roman" w:cs="Times New Roman"/>
          <w:sz w:val="24"/>
          <w:szCs w:val="24"/>
        </w:rPr>
        <w:t xml:space="preserve">. Statuta Grada </w:t>
      </w:r>
      <w:r w:rsidR="0000260B" w:rsidRPr="006C7681">
        <w:rPr>
          <w:rFonts w:ascii="Times New Roman" w:eastAsia="Times New Roman" w:hAnsi="Times New Roman" w:cs="Times New Roman"/>
          <w:sz w:val="24"/>
          <w:szCs w:val="24"/>
        </w:rPr>
        <w:t>Pregrade</w:t>
      </w:r>
      <w:r w:rsidRPr="006C7681">
        <w:rPr>
          <w:rFonts w:ascii="Times New Roman" w:eastAsia="Times New Roman" w:hAnsi="Times New Roman" w:cs="Times New Roman"/>
          <w:sz w:val="24"/>
          <w:szCs w:val="24"/>
        </w:rPr>
        <w:t xml:space="preserve"> </w:t>
      </w:r>
      <w:r w:rsidRPr="006C7681">
        <w:rPr>
          <w:rFonts w:ascii="Times New Roman" w:eastAsia="Times New Roman" w:hAnsi="Times New Roman" w:cs="Times New Roman"/>
          <w:color w:val="000000" w:themeColor="text1"/>
          <w:sz w:val="24"/>
          <w:szCs w:val="24"/>
        </w:rPr>
        <w:t>("</w:t>
      </w:r>
      <w:r w:rsidR="0000260B" w:rsidRPr="006C7681">
        <w:rPr>
          <w:rFonts w:ascii="Times New Roman" w:eastAsia="Times New Roman" w:hAnsi="Times New Roman" w:cs="Times New Roman"/>
          <w:color w:val="000000" w:themeColor="text1"/>
          <w:sz w:val="24"/>
          <w:szCs w:val="24"/>
        </w:rPr>
        <w:t>Službeni glasnik Krapinsko-zagorske županije</w:t>
      </w:r>
      <w:r w:rsidRPr="006C7681">
        <w:rPr>
          <w:rFonts w:ascii="Times New Roman" w:eastAsia="Times New Roman" w:hAnsi="Times New Roman" w:cs="Times New Roman"/>
          <w:color w:val="000000" w:themeColor="text1"/>
          <w:sz w:val="24"/>
          <w:szCs w:val="24"/>
        </w:rPr>
        <w:t>", broj 0</w:t>
      </w:r>
      <w:r w:rsidR="009D6926" w:rsidRPr="006C7681">
        <w:rPr>
          <w:rFonts w:ascii="Times New Roman" w:eastAsia="Times New Roman" w:hAnsi="Times New Roman" w:cs="Times New Roman"/>
          <w:color w:val="000000" w:themeColor="text1"/>
          <w:sz w:val="24"/>
          <w:szCs w:val="24"/>
        </w:rPr>
        <w:t>6</w:t>
      </w:r>
      <w:r w:rsidRPr="006C7681">
        <w:rPr>
          <w:rFonts w:ascii="Times New Roman" w:eastAsia="Times New Roman" w:hAnsi="Times New Roman" w:cs="Times New Roman"/>
          <w:color w:val="000000" w:themeColor="text1"/>
          <w:sz w:val="24"/>
          <w:szCs w:val="24"/>
        </w:rPr>
        <w:t>/13</w:t>
      </w:r>
      <w:r w:rsidR="00983661" w:rsidRPr="006C7681">
        <w:rPr>
          <w:rFonts w:ascii="Times New Roman" w:eastAsia="Times New Roman" w:hAnsi="Times New Roman" w:cs="Times New Roman"/>
          <w:color w:val="000000" w:themeColor="text1"/>
          <w:sz w:val="24"/>
          <w:szCs w:val="24"/>
        </w:rPr>
        <w:t>,</w:t>
      </w:r>
      <w:r w:rsidR="009D6926" w:rsidRPr="006C7681">
        <w:rPr>
          <w:rFonts w:ascii="Times New Roman" w:eastAsia="Times New Roman" w:hAnsi="Times New Roman" w:cs="Times New Roman"/>
          <w:color w:val="000000" w:themeColor="text1"/>
          <w:sz w:val="24"/>
          <w:szCs w:val="24"/>
        </w:rPr>
        <w:t xml:space="preserve"> 17/13.</w:t>
      </w:r>
      <w:r w:rsidR="00983661" w:rsidRPr="006C7681">
        <w:rPr>
          <w:rFonts w:ascii="Times New Roman" w:eastAsia="Times New Roman" w:hAnsi="Times New Roman" w:cs="Times New Roman"/>
          <w:color w:val="000000" w:themeColor="text1"/>
          <w:sz w:val="24"/>
          <w:szCs w:val="24"/>
        </w:rPr>
        <w:t xml:space="preserve"> 7/18</w:t>
      </w:r>
      <w:r w:rsidR="00C542D1" w:rsidRPr="006C7681">
        <w:rPr>
          <w:rFonts w:ascii="Times New Roman" w:eastAsia="Times New Roman" w:hAnsi="Times New Roman" w:cs="Times New Roman"/>
          <w:color w:val="000000" w:themeColor="text1"/>
          <w:sz w:val="24"/>
          <w:szCs w:val="24"/>
        </w:rPr>
        <w:t>, 16/18-pročišćeni tekst</w:t>
      </w:r>
      <w:r w:rsidR="0068205A" w:rsidRPr="006C7681">
        <w:rPr>
          <w:rFonts w:ascii="Times New Roman" w:eastAsia="Times New Roman" w:hAnsi="Times New Roman" w:cs="Times New Roman"/>
          <w:color w:val="000000" w:themeColor="text1"/>
          <w:sz w:val="24"/>
          <w:szCs w:val="24"/>
        </w:rPr>
        <w:t>, 05</w:t>
      </w:r>
      <w:r w:rsidR="00634269" w:rsidRPr="006C7681">
        <w:rPr>
          <w:rFonts w:ascii="Times New Roman" w:eastAsia="Times New Roman" w:hAnsi="Times New Roman" w:cs="Times New Roman"/>
          <w:color w:val="000000" w:themeColor="text1"/>
          <w:sz w:val="24"/>
          <w:szCs w:val="24"/>
        </w:rPr>
        <w:t>/20</w:t>
      </w:r>
      <w:r w:rsidR="00780A9E" w:rsidRPr="006C7681">
        <w:rPr>
          <w:rFonts w:ascii="Times New Roman" w:eastAsia="Times New Roman" w:hAnsi="Times New Roman" w:cs="Times New Roman"/>
          <w:color w:val="000000" w:themeColor="text1"/>
          <w:sz w:val="24"/>
          <w:szCs w:val="24"/>
        </w:rPr>
        <w:t>, 8/21</w:t>
      </w:r>
      <w:r w:rsidR="00ED32BD" w:rsidRPr="006C7681">
        <w:rPr>
          <w:rFonts w:ascii="Times New Roman" w:eastAsia="Times New Roman" w:hAnsi="Times New Roman" w:cs="Times New Roman"/>
          <w:color w:val="000000" w:themeColor="text1"/>
          <w:sz w:val="24"/>
          <w:szCs w:val="24"/>
        </w:rPr>
        <w:t>, 38/22</w:t>
      </w:r>
      <w:r w:rsidR="003D4B71">
        <w:rPr>
          <w:rFonts w:ascii="Times New Roman" w:eastAsia="Times New Roman" w:hAnsi="Times New Roman" w:cs="Times New Roman"/>
          <w:color w:val="000000" w:themeColor="text1"/>
          <w:sz w:val="24"/>
          <w:szCs w:val="24"/>
        </w:rPr>
        <w:t>, 40/23</w:t>
      </w:r>
      <w:r w:rsidRPr="006C7681">
        <w:rPr>
          <w:rFonts w:ascii="Times New Roman" w:eastAsia="Times New Roman" w:hAnsi="Times New Roman" w:cs="Times New Roman"/>
          <w:color w:val="000000" w:themeColor="text1"/>
          <w:sz w:val="24"/>
          <w:szCs w:val="24"/>
        </w:rPr>
        <w:t xml:space="preserve">), </w:t>
      </w:r>
      <w:r w:rsidR="00025499" w:rsidRPr="006C7681">
        <w:rPr>
          <w:rFonts w:ascii="Times New Roman" w:eastAsia="Times New Roman" w:hAnsi="Times New Roman" w:cs="Times New Roman"/>
          <w:bCs/>
          <w:sz w:val="24"/>
          <w:szCs w:val="24"/>
        </w:rPr>
        <w:t>Gradsko vijeće Grada Pregrade</w:t>
      </w:r>
      <w:r w:rsidR="00D419C8" w:rsidRPr="006C7681">
        <w:rPr>
          <w:rFonts w:ascii="Times New Roman" w:eastAsia="Times New Roman" w:hAnsi="Times New Roman" w:cs="Times New Roman"/>
          <w:bCs/>
          <w:sz w:val="24"/>
          <w:szCs w:val="24"/>
        </w:rPr>
        <w:t>,</w:t>
      </w:r>
      <w:r w:rsidR="009D6926" w:rsidRPr="006C7681">
        <w:rPr>
          <w:rFonts w:ascii="Times New Roman" w:eastAsia="Times New Roman" w:hAnsi="Times New Roman" w:cs="Times New Roman"/>
          <w:b/>
          <w:bCs/>
          <w:sz w:val="24"/>
          <w:szCs w:val="24"/>
        </w:rPr>
        <w:t xml:space="preserve"> </w:t>
      </w:r>
      <w:r w:rsidR="009D6926" w:rsidRPr="006C7681">
        <w:rPr>
          <w:rFonts w:ascii="Times New Roman" w:eastAsia="Times New Roman" w:hAnsi="Times New Roman" w:cs="Times New Roman"/>
          <w:bCs/>
          <w:sz w:val="24"/>
          <w:szCs w:val="24"/>
        </w:rPr>
        <w:t xml:space="preserve">na </w:t>
      </w:r>
      <w:r w:rsidR="003D4B71">
        <w:rPr>
          <w:rFonts w:ascii="Times New Roman" w:eastAsia="Times New Roman" w:hAnsi="Times New Roman" w:cs="Times New Roman"/>
          <w:bCs/>
          <w:sz w:val="24"/>
          <w:szCs w:val="24"/>
        </w:rPr>
        <w:t>18</w:t>
      </w:r>
      <w:r w:rsidR="0068205A" w:rsidRPr="006C7681">
        <w:rPr>
          <w:rFonts w:ascii="Times New Roman" w:eastAsia="Times New Roman" w:hAnsi="Times New Roman" w:cs="Times New Roman"/>
          <w:bCs/>
          <w:sz w:val="24"/>
          <w:szCs w:val="24"/>
        </w:rPr>
        <w:t>.</w:t>
      </w:r>
      <w:r w:rsidR="009D6926" w:rsidRPr="006C7681">
        <w:rPr>
          <w:rFonts w:ascii="Times New Roman" w:eastAsia="Times New Roman" w:hAnsi="Times New Roman" w:cs="Times New Roman"/>
          <w:bCs/>
          <w:sz w:val="24"/>
          <w:szCs w:val="24"/>
        </w:rPr>
        <w:t xml:space="preserve"> sjednici održanoj </w:t>
      </w:r>
      <w:r w:rsidR="00CC5F2E" w:rsidRPr="006C7681">
        <w:rPr>
          <w:rFonts w:ascii="Times New Roman" w:eastAsia="Times New Roman" w:hAnsi="Times New Roman" w:cs="Times New Roman"/>
          <w:bCs/>
          <w:sz w:val="24"/>
          <w:szCs w:val="24"/>
        </w:rPr>
        <w:t>2</w:t>
      </w:r>
      <w:r w:rsidR="003D4B71">
        <w:rPr>
          <w:rFonts w:ascii="Times New Roman" w:eastAsia="Times New Roman" w:hAnsi="Times New Roman" w:cs="Times New Roman"/>
          <w:bCs/>
          <w:sz w:val="24"/>
          <w:szCs w:val="24"/>
        </w:rPr>
        <w:t>4</w:t>
      </w:r>
      <w:r w:rsidR="0068205A" w:rsidRPr="006C7681">
        <w:rPr>
          <w:rFonts w:ascii="Times New Roman" w:eastAsia="Times New Roman" w:hAnsi="Times New Roman" w:cs="Times New Roman"/>
          <w:bCs/>
          <w:sz w:val="24"/>
          <w:szCs w:val="24"/>
        </w:rPr>
        <w:t>.</w:t>
      </w:r>
      <w:r w:rsidR="00FD741F">
        <w:rPr>
          <w:rFonts w:ascii="Times New Roman" w:eastAsia="Times New Roman" w:hAnsi="Times New Roman" w:cs="Times New Roman"/>
          <w:bCs/>
          <w:sz w:val="24"/>
          <w:szCs w:val="24"/>
        </w:rPr>
        <w:t xml:space="preserve"> </w:t>
      </w:r>
      <w:r w:rsidR="003D4B71">
        <w:rPr>
          <w:rFonts w:ascii="Times New Roman" w:eastAsia="Times New Roman" w:hAnsi="Times New Roman" w:cs="Times New Roman"/>
          <w:bCs/>
          <w:sz w:val="24"/>
          <w:szCs w:val="24"/>
        </w:rPr>
        <w:t xml:space="preserve">siječnja </w:t>
      </w:r>
      <w:r w:rsidR="0068205A" w:rsidRPr="006C7681">
        <w:rPr>
          <w:rFonts w:ascii="Times New Roman" w:eastAsia="Times New Roman" w:hAnsi="Times New Roman" w:cs="Times New Roman"/>
          <w:bCs/>
          <w:sz w:val="24"/>
          <w:szCs w:val="24"/>
        </w:rPr>
        <w:t>202</w:t>
      </w:r>
      <w:r w:rsidR="009905E0">
        <w:rPr>
          <w:rFonts w:ascii="Times New Roman" w:eastAsia="Times New Roman" w:hAnsi="Times New Roman" w:cs="Times New Roman"/>
          <w:bCs/>
          <w:sz w:val="24"/>
          <w:szCs w:val="24"/>
        </w:rPr>
        <w:t>4</w:t>
      </w:r>
      <w:r w:rsidR="0068205A" w:rsidRPr="006C7681">
        <w:rPr>
          <w:rFonts w:ascii="Times New Roman" w:eastAsia="Times New Roman" w:hAnsi="Times New Roman" w:cs="Times New Roman"/>
          <w:bCs/>
          <w:sz w:val="24"/>
          <w:szCs w:val="24"/>
        </w:rPr>
        <w:t>.</w:t>
      </w:r>
      <w:r w:rsidR="003D4B71">
        <w:rPr>
          <w:rFonts w:ascii="Times New Roman" w:eastAsia="Times New Roman" w:hAnsi="Times New Roman" w:cs="Times New Roman"/>
          <w:bCs/>
          <w:sz w:val="24"/>
          <w:szCs w:val="24"/>
        </w:rPr>
        <w:t xml:space="preserve"> godine, </w:t>
      </w:r>
      <w:r w:rsidR="009D6926" w:rsidRPr="006C7681">
        <w:rPr>
          <w:rFonts w:ascii="Times New Roman" w:eastAsia="Times New Roman" w:hAnsi="Times New Roman" w:cs="Times New Roman"/>
          <w:bCs/>
          <w:sz w:val="24"/>
          <w:szCs w:val="24"/>
        </w:rPr>
        <w:t xml:space="preserve">donijelo je sljedeći </w:t>
      </w:r>
    </w:p>
    <w:p w14:paraId="7D0B8250" w14:textId="77777777" w:rsidR="009D6926" w:rsidRPr="006C7681" w:rsidRDefault="009D6926" w:rsidP="00E90873">
      <w:pPr>
        <w:spacing w:after="0" w:line="240" w:lineRule="auto"/>
        <w:jc w:val="center"/>
        <w:rPr>
          <w:rFonts w:ascii="Times New Roman" w:eastAsia="Times New Roman" w:hAnsi="Times New Roman" w:cs="Times New Roman"/>
          <w:sz w:val="24"/>
          <w:szCs w:val="24"/>
          <w:lang w:eastAsia="hr-HR"/>
        </w:rPr>
      </w:pPr>
    </w:p>
    <w:p w14:paraId="0BE850D7" w14:textId="77777777" w:rsidR="00FE6D10" w:rsidRPr="006C7681" w:rsidRDefault="00EF4A58" w:rsidP="00E90873">
      <w:pPr>
        <w:spacing w:after="0" w:line="240" w:lineRule="auto"/>
        <w:jc w:val="center"/>
        <w:rPr>
          <w:rFonts w:ascii="Times New Roman" w:eastAsia="Times New Roman" w:hAnsi="Times New Roman" w:cs="Times New Roman"/>
          <w:b/>
          <w:sz w:val="24"/>
          <w:szCs w:val="24"/>
          <w:lang w:eastAsia="hr-HR"/>
        </w:rPr>
      </w:pPr>
      <w:r w:rsidRPr="006C7681">
        <w:rPr>
          <w:rFonts w:ascii="Times New Roman" w:eastAsia="Times New Roman" w:hAnsi="Times New Roman" w:cs="Times New Roman"/>
          <w:b/>
          <w:sz w:val="24"/>
          <w:szCs w:val="24"/>
          <w:lang w:eastAsia="hr-HR"/>
        </w:rPr>
        <w:t xml:space="preserve">PROGRAM </w:t>
      </w:r>
      <w:bookmarkStart w:id="0" w:name="_Hlk129344155"/>
      <w:r w:rsidR="00996542" w:rsidRPr="006C7681">
        <w:rPr>
          <w:rFonts w:ascii="Times New Roman" w:eastAsia="Times New Roman" w:hAnsi="Times New Roman" w:cs="Times New Roman"/>
          <w:b/>
          <w:sz w:val="24"/>
          <w:szCs w:val="24"/>
          <w:lang w:eastAsia="hr-HR"/>
        </w:rPr>
        <w:t xml:space="preserve">SUFINANCIRANJA KAMATA NA KREDITNE PROGRAME </w:t>
      </w:r>
    </w:p>
    <w:p w14:paraId="3D9340B5" w14:textId="0597FCB9" w:rsidR="00A67923" w:rsidRPr="006C7681" w:rsidRDefault="00FE6D10" w:rsidP="00E90873">
      <w:pPr>
        <w:spacing w:after="0" w:line="240" w:lineRule="auto"/>
        <w:jc w:val="center"/>
        <w:rPr>
          <w:rFonts w:ascii="Times New Roman" w:eastAsia="Times New Roman" w:hAnsi="Times New Roman" w:cs="Times New Roman"/>
          <w:b/>
          <w:sz w:val="24"/>
          <w:szCs w:val="24"/>
          <w:lang w:eastAsia="hr-HR"/>
        </w:rPr>
      </w:pPr>
      <w:r w:rsidRPr="006C7681">
        <w:rPr>
          <w:rFonts w:ascii="Times New Roman" w:eastAsia="Times New Roman" w:hAnsi="Times New Roman" w:cs="Times New Roman"/>
          <w:b/>
          <w:sz w:val="24"/>
          <w:szCs w:val="24"/>
          <w:lang w:eastAsia="hr-HR"/>
        </w:rPr>
        <w:t>„</w:t>
      </w:r>
      <w:r w:rsidR="001E47A9" w:rsidRPr="006C7681">
        <w:rPr>
          <w:rFonts w:ascii="Times New Roman" w:eastAsia="Times New Roman" w:hAnsi="Times New Roman" w:cs="Times New Roman"/>
          <w:b/>
          <w:sz w:val="24"/>
          <w:szCs w:val="24"/>
          <w:lang w:eastAsia="hr-HR"/>
        </w:rPr>
        <w:t>HAMAG-BICRO</w:t>
      </w:r>
      <w:r w:rsidRPr="006C7681">
        <w:rPr>
          <w:rFonts w:ascii="Times New Roman" w:eastAsia="Times New Roman" w:hAnsi="Times New Roman" w:cs="Times New Roman"/>
          <w:b/>
          <w:sz w:val="24"/>
          <w:szCs w:val="24"/>
          <w:lang w:eastAsia="hr-HR"/>
        </w:rPr>
        <w:t xml:space="preserve">“ </w:t>
      </w:r>
      <w:r w:rsidR="001E47A9" w:rsidRPr="006C7681">
        <w:rPr>
          <w:rFonts w:ascii="Times New Roman" w:eastAsia="Times New Roman" w:hAnsi="Times New Roman" w:cs="Times New Roman"/>
          <w:b/>
          <w:sz w:val="24"/>
          <w:szCs w:val="24"/>
          <w:lang w:eastAsia="hr-HR"/>
        </w:rPr>
        <w:t xml:space="preserve"> </w:t>
      </w:r>
      <w:r w:rsidRPr="006C7681">
        <w:rPr>
          <w:rFonts w:ascii="Times New Roman" w:eastAsia="Times New Roman" w:hAnsi="Times New Roman" w:cs="Times New Roman"/>
          <w:b/>
          <w:sz w:val="24"/>
          <w:szCs w:val="24"/>
          <w:lang w:eastAsia="hr-HR"/>
        </w:rPr>
        <w:t xml:space="preserve">i „HBOR – subvencija kredita“  </w:t>
      </w:r>
      <w:r w:rsidR="00EE7E90">
        <w:rPr>
          <w:rFonts w:ascii="Times New Roman" w:eastAsia="Times New Roman" w:hAnsi="Times New Roman" w:cs="Times New Roman"/>
          <w:b/>
          <w:sz w:val="24"/>
          <w:szCs w:val="24"/>
          <w:lang w:eastAsia="hr-HR"/>
        </w:rPr>
        <w:t>U</w:t>
      </w:r>
      <w:r w:rsidR="0099011C" w:rsidRPr="006C7681">
        <w:rPr>
          <w:rFonts w:ascii="Times New Roman" w:eastAsia="Times New Roman" w:hAnsi="Times New Roman" w:cs="Times New Roman"/>
          <w:b/>
          <w:sz w:val="24"/>
          <w:szCs w:val="24"/>
          <w:lang w:eastAsia="hr-HR"/>
        </w:rPr>
        <w:t xml:space="preserve"> 202</w:t>
      </w:r>
      <w:bookmarkEnd w:id="0"/>
      <w:r w:rsidR="003D4B71">
        <w:rPr>
          <w:rFonts w:ascii="Times New Roman" w:eastAsia="Times New Roman" w:hAnsi="Times New Roman" w:cs="Times New Roman"/>
          <w:b/>
          <w:sz w:val="24"/>
          <w:szCs w:val="24"/>
          <w:lang w:eastAsia="hr-HR"/>
        </w:rPr>
        <w:t>4</w:t>
      </w:r>
      <w:r w:rsidR="001E47A9" w:rsidRPr="006C7681">
        <w:rPr>
          <w:rFonts w:ascii="Times New Roman" w:eastAsia="Times New Roman" w:hAnsi="Times New Roman" w:cs="Times New Roman"/>
          <w:b/>
          <w:sz w:val="24"/>
          <w:szCs w:val="24"/>
          <w:lang w:eastAsia="hr-HR"/>
        </w:rPr>
        <w:t>. GODIN</w:t>
      </w:r>
      <w:r w:rsidR="00AC0BD2" w:rsidRPr="006C7681">
        <w:rPr>
          <w:rFonts w:ascii="Times New Roman" w:eastAsia="Times New Roman" w:hAnsi="Times New Roman" w:cs="Times New Roman"/>
          <w:b/>
          <w:sz w:val="24"/>
          <w:szCs w:val="24"/>
          <w:lang w:eastAsia="hr-HR"/>
        </w:rPr>
        <w:t>I</w:t>
      </w:r>
    </w:p>
    <w:p w14:paraId="55262D27" w14:textId="77777777" w:rsidR="00025499" w:rsidRPr="006C7681" w:rsidRDefault="00025499" w:rsidP="00E90873">
      <w:pPr>
        <w:spacing w:after="0" w:line="240" w:lineRule="auto"/>
        <w:jc w:val="center"/>
        <w:rPr>
          <w:rFonts w:ascii="Times New Roman" w:eastAsia="Times New Roman" w:hAnsi="Times New Roman" w:cs="Times New Roman"/>
          <w:b/>
          <w:sz w:val="24"/>
          <w:szCs w:val="24"/>
          <w:lang w:eastAsia="hr-HR"/>
        </w:rPr>
      </w:pPr>
    </w:p>
    <w:p w14:paraId="33082FB3" w14:textId="77777777" w:rsidR="00FE6D10" w:rsidRPr="006C7681" w:rsidRDefault="00FE6D10" w:rsidP="00E90873">
      <w:pPr>
        <w:spacing w:after="0" w:line="240" w:lineRule="auto"/>
        <w:rPr>
          <w:rFonts w:ascii="Times New Roman" w:eastAsia="Times New Roman" w:hAnsi="Times New Roman" w:cs="Times New Roman"/>
          <w:b/>
          <w:sz w:val="24"/>
          <w:szCs w:val="24"/>
          <w:lang w:eastAsia="hr-HR"/>
        </w:rPr>
      </w:pPr>
    </w:p>
    <w:p w14:paraId="581C535E" w14:textId="77777777" w:rsidR="00803FE2" w:rsidRPr="006C7681" w:rsidRDefault="00803FE2" w:rsidP="00025499">
      <w:pPr>
        <w:spacing w:after="0" w:line="240" w:lineRule="auto"/>
        <w:rPr>
          <w:rFonts w:ascii="Times New Roman" w:eastAsia="Times New Roman" w:hAnsi="Times New Roman" w:cs="Times New Roman"/>
          <w:b/>
          <w:sz w:val="24"/>
          <w:szCs w:val="24"/>
          <w:lang w:eastAsia="hr-HR"/>
        </w:rPr>
      </w:pPr>
      <w:r w:rsidRPr="006C7681">
        <w:rPr>
          <w:rFonts w:ascii="Times New Roman" w:eastAsia="Times New Roman" w:hAnsi="Times New Roman" w:cs="Times New Roman"/>
          <w:b/>
          <w:sz w:val="24"/>
          <w:szCs w:val="24"/>
          <w:lang w:eastAsia="hr-HR"/>
        </w:rPr>
        <w:t>Opće odredbe</w:t>
      </w:r>
    </w:p>
    <w:p w14:paraId="51B719E9" w14:textId="77777777" w:rsidR="00750EA5" w:rsidRPr="006C7681" w:rsidRDefault="00750EA5" w:rsidP="00750EA5">
      <w:pPr>
        <w:spacing w:after="0" w:line="240" w:lineRule="auto"/>
        <w:jc w:val="center"/>
        <w:rPr>
          <w:rFonts w:ascii="Times New Roman" w:eastAsia="Times New Roman" w:hAnsi="Times New Roman" w:cs="Times New Roman"/>
          <w:b/>
          <w:sz w:val="24"/>
          <w:szCs w:val="24"/>
          <w:lang w:eastAsia="hr-HR"/>
        </w:rPr>
      </w:pPr>
    </w:p>
    <w:p w14:paraId="7869D489" w14:textId="77777777" w:rsidR="00BB3608" w:rsidRPr="006C7681" w:rsidRDefault="001C5B7C" w:rsidP="00E90873">
      <w:pPr>
        <w:spacing w:after="0" w:line="240" w:lineRule="auto"/>
        <w:jc w:val="center"/>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Članak 1.</w:t>
      </w:r>
    </w:p>
    <w:p w14:paraId="0F0B8442" w14:textId="77777777" w:rsidR="001C5B7C" w:rsidRPr="006C7681" w:rsidRDefault="001C5B7C" w:rsidP="00E90873">
      <w:pPr>
        <w:spacing w:after="0" w:line="240" w:lineRule="auto"/>
        <w:jc w:val="center"/>
        <w:rPr>
          <w:rFonts w:ascii="Times New Roman" w:eastAsia="Times New Roman" w:hAnsi="Times New Roman" w:cs="Times New Roman"/>
          <w:sz w:val="24"/>
          <w:szCs w:val="24"/>
          <w:lang w:eastAsia="hr-HR"/>
        </w:rPr>
      </w:pPr>
    </w:p>
    <w:p w14:paraId="6FCDBFDD" w14:textId="0D10BC0E" w:rsidR="00872E08" w:rsidRPr="006C7681" w:rsidRDefault="00893CDF" w:rsidP="00ED32BD">
      <w:pPr>
        <w:spacing w:before="5" w:after="120" w:line="240" w:lineRule="auto"/>
        <w:ind w:right="51"/>
        <w:jc w:val="both"/>
        <w:rPr>
          <w:rFonts w:ascii="Times New Roman" w:hAnsi="Times New Roman" w:cs="Times New Roman"/>
          <w:spacing w:val="12"/>
          <w:sz w:val="24"/>
          <w:szCs w:val="24"/>
        </w:rPr>
      </w:pPr>
      <w:r w:rsidRPr="006C7681">
        <w:rPr>
          <w:rFonts w:ascii="Times New Roman" w:hAnsi="Times New Roman" w:cs="Times New Roman"/>
          <w:sz w:val="24"/>
          <w:szCs w:val="24"/>
        </w:rPr>
        <w:t>Ov</w:t>
      </w:r>
      <w:r w:rsidRPr="006C7681">
        <w:rPr>
          <w:rFonts w:ascii="Times New Roman" w:hAnsi="Times New Roman" w:cs="Times New Roman"/>
          <w:spacing w:val="1"/>
          <w:sz w:val="24"/>
          <w:szCs w:val="24"/>
        </w:rPr>
        <w:t>i</w:t>
      </w:r>
      <w:r w:rsidRPr="006C7681">
        <w:rPr>
          <w:rFonts w:ascii="Times New Roman" w:hAnsi="Times New Roman" w:cs="Times New Roman"/>
          <w:sz w:val="24"/>
          <w:szCs w:val="24"/>
        </w:rPr>
        <w:t>m</w:t>
      </w:r>
      <w:r w:rsidRPr="006C7681">
        <w:rPr>
          <w:rFonts w:ascii="Times New Roman" w:hAnsi="Times New Roman" w:cs="Times New Roman"/>
          <w:spacing w:val="10"/>
          <w:sz w:val="24"/>
          <w:szCs w:val="24"/>
        </w:rPr>
        <w:t xml:space="preserve"> </w:t>
      </w:r>
      <w:r w:rsidRPr="006C7681">
        <w:rPr>
          <w:rFonts w:ascii="Times New Roman" w:hAnsi="Times New Roman" w:cs="Times New Roman"/>
          <w:spacing w:val="1"/>
          <w:sz w:val="24"/>
          <w:szCs w:val="24"/>
        </w:rPr>
        <w:t>P</w:t>
      </w:r>
      <w:r w:rsidRPr="006C7681">
        <w:rPr>
          <w:rFonts w:ascii="Times New Roman" w:hAnsi="Times New Roman" w:cs="Times New Roman"/>
          <w:spacing w:val="-1"/>
          <w:sz w:val="24"/>
          <w:szCs w:val="24"/>
        </w:rPr>
        <w:t>r</w:t>
      </w:r>
      <w:r w:rsidRPr="006C7681">
        <w:rPr>
          <w:rFonts w:ascii="Times New Roman" w:hAnsi="Times New Roman" w:cs="Times New Roman"/>
          <w:sz w:val="24"/>
          <w:szCs w:val="24"/>
        </w:rPr>
        <w:t>o</w:t>
      </w:r>
      <w:r w:rsidRPr="006C7681">
        <w:rPr>
          <w:rFonts w:ascii="Times New Roman" w:hAnsi="Times New Roman" w:cs="Times New Roman"/>
          <w:spacing w:val="-2"/>
          <w:sz w:val="24"/>
          <w:szCs w:val="24"/>
        </w:rPr>
        <w:t>g</w:t>
      </w:r>
      <w:r w:rsidRPr="006C7681">
        <w:rPr>
          <w:rFonts w:ascii="Times New Roman" w:hAnsi="Times New Roman" w:cs="Times New Roman"/>
          <w:spacing w:val="-1"/>
          <w:sz w:val="24"/>
          <w:szCs w:val="24"/>
        </w:rPr>
        <w:t>ra</w:t>
      </w:r>
      <w:r w:rsidRPr="006C7681">
        <w:rPr>
          <w:rFonts w:ascii="Times New Roman" w:hAnsi="Times New Roman" w:cs="Times New Roman"/>
          <w:spacing w:val="1"/>
          <w:sz w:val="24"/>
          <w:szCs w:val="24"/>
        </w:rPr>
        <w:t>m</w:t>
      </w:r>
      <w:r w:rsidRPr="006C7681">
        <w:rPr>
          <w:rFonts w:ascii="Times New Roman" w:hAnsi="Times New Roman" w:cs="Times New Roman"/>
          <w:sz w:val="24"/>
          <w:szCs w:val="24"/>
        </w:rPr>
        <w:t>om</w:t>
      </w:r>
      <w:r w:rsidRPr="006C7681">
        <w:rPr>
          <w:rFonts w:ascii="Times New Roman" w:hAnsi="Times New Roman" w:cs="Times New Roman"/>
          <w:spacing w:val="4"/>
          <w:sz w:val="24"/>
          <w:szCs w:val="24"/>
        </w:rPr>
        <w:t xml:space="preserve"> </w:t>
      </w:r>
      <w:bookmarkStart w:id="1" w:name="_Hlk509309359"/>
      <w:r w:rsidRPr="006C7681">
        <w:rPr>
          <w:rFonts w:ascii="Times New Roman" w:hAnsi="Times New Roman" w:cs="Times New Roman"/>
          <w:sz w:val="24"/>
          <w:szCs w:val="24"/>
        </w:rPr>
        <w:t>u</w:t>
      </w:r>
      <w:r w:rsidRPr="006C7681">
        <w:rPr>
          <w:rFonts w:ascii="Times New Roman" w:hAnsi="Times New Roman" w:cs="Times New Roman"/>
          <w:spacing w:val="1"/>
          <w:sz w:val="24"/>
          <w:szCs w:val="24"/>
        </w:rPr>
        <w:t>t</w:t>
      </w:r>
      <w:r w:rsidRPr="006C7681">
        <w:rPr>
          <w:rFonts w:ascii="Times New Roman" w:hAnsi="Times New Roman" w:cs="Times New Roman"/>
          <w:sz w:val="24"/>
          <w:szCs w:val="24"/>
        </w:rPr>
        <w:t>v</w:t>
      </w:r>
      <w:r w:rsidRPr="006C7681">
        <w:rPr>
          <w:rFonts w:ascii="Times New Roman" w:hAnsi="Times New Roman" w:cs="Times New Roman"/>
          <w:spacing w:val="2"/>
          <w:sz w:val="24"/>
          <w:szCs w:val="24"/>
        </w:rPr>
        <w:t>r</w:t>
      </w:r>
      <w:r w:rsidRPr="006C7681">
        <w:rPr>
          <w:rFonts w:ascii="Times New Roman" w:hAnsi="Times New Roman" w:cs="Times New Roman"/>
          <w:sz w:val="24"/>
          <w:szCs w:val="24"/>
        </w:rPr>
        <w:t>đu</w:t>
      </w:r>
      <w:r w:rsidRPr="006C7681">
        <w:rPr>
          <w:rFonts w:ascii="Times New Roman" w:hAnsi="Times New Roman" w:cs="Times New Roman"/>
          <w:spacing w:val="1"/>
          <w:sz w:val="24"/>
          <w:szCs w:val="24"/>
        </w:rPr>
        <w:t>j</w:t>
      </w:r>
      <w:r w:rsidRPr="006C7681">
        <w:rPr>
          <w:rFonts w:ascii="Times New Roman" w:hAnsi="Times New Roman" w:cs="Times New Roman"/>
          <w:sz w:val="24"/>
          <w:szCs w:val="24"/>
        </w:rPr>
        <w:t>e</w:t>
      </w:r>
      <w:r w:rsidRPr="006C7681">
        <w:rPr>
          <w:rFonts w:ascii="Times New Roman" w:hAnsi="Times New Roman" w:cs="Times New Roman"/>
          <w:spacing w:val="5"/>
          <w:sz w:val="24"/>
          <w:szCs w:val="24"/>
        </w:rPr>
        <w:t xml:space="preserve"> </w:t>
      </w:r>
      <w:r w:rsidRPr="006C7681">
        <w:rPr>
          <w:rFonts w:ascii="Times New Roman" w:hAnsi="Times New Roman" w:cs="Times New Roman"/>
          <w:sz w:val="24"/>
          <w:szCs w:val="24"/>
        </w:rPr>
        <w:t>se</w:t>
      </w:r>
      <w:r w:rsidRPr="006C7681">
        <w:rPr>
          <w:rFonts w:ascii="Times New Roman" w:hAnsi="Times New Roman" w:cs="Times New Roman"/>
          <w:spacing w:val="11"/>
          <w:sz w:val="24"/>
          <w:szCs w:val="24"/>
        </w:rPr>
        <w:t xml:space="preserve"> </w:t>
      </w:r>
      <w:r w:rsidRPr="006C7681">
        <w:rPr>
          <w:rFonts w:ascii="Times New Roman" w:hAnsi="Times New Roman" w:cs="Times New Roman"/>
          <w:sz w:val="24"/>
          <w:szCs w:val="24"/>
        </w:rPr>
        <w:t>n</w:t>
      </w:r>
      <w:r w:rsidRPr="006C7681">
        <w:rPr>
          <w:rFonts w:ascii="Times New Roman" w:hAnsi="Times New Roman" w:cs="Times New Roman"/>
          <w:spacing w:val="-1"/>
          <w:sz w:val="24"/>
          <w:szCs w:val="24"/>
        </w:rPr>
        <w:t>ač</w:t>
      </w:r>
      <w:r w:rsidRPr="006C7681">
        <w:rPr>
          <w:rFonts w:ascii="Times New Roman" w:hAnsi="Times New Roman" w:cs="Times New Roman"/>
          <w:spacing w:val="1"/>
          <w:sz w:val="24"/>
          <w:szCs w:val="24"/>
        </w:rPr>
        <w:t>i</w:t>
      </w:r>
      <w:r w:rsidRPr="006C7681">
        <w:rPr>
          <w:rFonts w:ascii="Times New Roman" w:hAnsi="Times New Roman" w:cs="Times New Roman"/>
          <w:sz w:val="24"/>
          <w:szCs w:val="24"/>
        </w:rPr>
        <w:t>n</w:t>
      </w:r>
      <w:r w:rsidR="00BB3608" w:rsidRPr="006C7681">
        <w:rPr>
          <w:rFonts w:ascii="Times New Roman" w:hAnsi="Times New Roman" w:cs="Times New Roman"/>
          <w:spacing w:val="9"/>
          <w:sz w:val="24"/>
          <w:szCs w:val="24"/>
        </w:rPr>
        <w:t>,</w:t>
      </w:r>
      <w:r w:rsidRPr="006C7681">
        <w:rPr>
          <w:rFonts w:ascii="Times New Roman" w:hAnsi="Times New Roman" w:cs="Times New Roman"/>
          <w:spacing w:val="14"/>
          <w:sz w:val="24"/>
          <w:szCs w:val="24"/>
        </w:rPr>
        <w:t xml:space="preserve"> </w:t>
      </w:r>
      <w:r w:rsidRPr="006C7681">
        <w:rPr>
          <w:rFonts w:ascii="Times New Roman" w:hAnsi="Times New Roman" w:cs="Times New Roman"/>
          <w:spacing w:val="1"/>
          <w:sz w:val="24"/>
          <w:szCs w:val="24"/>
        </w:rPr>
        <w:t>mj</w:t>
      </w:r>
      <w:r w:rsidRPr="006C7681">
        <w:rPr>
          <w:rFonts w:ascii="Times New Roman" w:hAnsi="Times New Roman" w:cs="Times New Roman"/>
          <w:spacing w:val="-1"/>
          <w:sz w:val="24"/>
          <w:szCs w:val="24"/>
        </w:rPr>
        <w:t>er</w:t>
      </w:r>
      <w:r w:rsidRPr="006C7681">
        <w:rPr>
          <w:rFonts w:ascii="Times New Roman" w:hAnsi="Times New Roman" w:cs="Times New Roman"/>
          <w:spacing w:val="1"/>
          <w:sz w:val="24"/>
          <w:szCs w:val="24"/>
        </w:rPr>
        <w:t>il</w:t>
      </w:r>
      <w:r w:rsidRPr="006C7681">
        <w:rPr>
          <w:rFonts w:ascii="Times New Roman" w:hAnsi="Times New Roman" w:cs="Times New Roman"/>
          <w:sz w:val="24"/>
          <w:szCs w:val="24"/>
        </w:rPr>
        <w:t>a</w:t>
      </w:r>
      <w:r w:rsidR="00BB3608" w:rsidRPr="006C7681">
        <w:rPr>
          <w:rFonts w:ascii="Times New Roman" w:hAnsi="Times New Roman" w:cs="Times New Roman"/>
          <w:sz w:val="24"/>
          <w:szCs w:val="24"/>
        </w:rPr>
        <w:t xml:space="preserve"> i kriteriji </w:t>
      </w:r>
      <w:r w:rsidRPr="006C7681">
        <w:rPr>
          <w:rFonts w:ascii="Times New Roman" w:hAnsi="Times New Roman" w:cs="Times New Roman"/>
          <w:spacing w:val="2"/>
          <w:sz w:val="24"/>
          <w:szCs w:val="24"/>
        </w:rPr>
        <w:t>z</w:t>
      </w:r>
      <w:r w:rsidRPr="006C7681">
        <w:rPr>
          <w:rFonts w:ascii="Times New Roman" w:hAnsi="Times New Roman" w:cs="Times New Roman"/>
          <w:sz w:val="24"/>
          <w:szCs w:val="24"/>
        </w:rPr>
        <w:t>a</w:t>
      </w:r>
      <w:r w:rsidRPr="006C7681">
        <w:rPr>
          <w:rFonts w:ascii="Times New Roman" w:hAnsi="Times New Roman" w:cs="Times New Roman"/>
          <w:spacing w:val="11"/>
          <w:sz w:val="24"/>
          <w:szCs w:val="24"/>
        </w:rPr>
        <w:t xml:space="preserve"> </w:t>
      </w:r>
      <w:r w:rsidRPr="006C7681">
        <w:rPr>
          <w:rFonts w:ascii="Times New Roman" w:hAnsi="Times New Roman" w:cs="Times New Roman"/>
          <w:sz w:val="24"/>
          <w:szCs w:val="24"/>
        </w:rPr>
        <w:t>po</w:t>
      </w:r>
      <w:r w:rsidRPr="006C7681">
        <w:rPr>
          <w:rFonts w:ascii="Times New Roman" w:hAnsi="Times New Roman" w:cs="Times New Roman"/>
          <w:spacing w:val="1"/>
          <w:sz w:val="24"/>
          <w:szCs w:val="24"/>
        </w:rPr>
        <w:t>ti</w:t>
      </w:r>
      <w:r w:rsidRPr="006C7681">
        <w:rPr>
          <w:rFonts w:ascii="Times New Roman" w:hAnsi="Times New Roman" w:cs="Times New Roman"/>
          <w:spacing w:val="-1"/>
          <w:sz w:val="24"/>
          <w:szCs w:val="24"/>
        </w:rPr>
        <w:t>ca</w:t>
      </w:r>
      <w:r w:rsidRPr="006C7681">
        <w:rPr>
          <w:rFonts w:ascii="Times New Roman" w:hAnsi="Times New Roman" w:cs="Times New Roman"/>
          <w:sz w:val="24"/>
          <w:szCs w:val="24"/>
        </w:rPr>
        <w:t>n</w:t>
      </w:r>
      <w:r w:rsidRPr="006C7681">
        <w:rPr>
          <w:rFonts w:ascii="Times New Roman" w:hAnsi="Times New Roman" w:cs="Times New Roman"/>
          <w:spacing w:val="1"/>
          <w:sz w:val="24"/>
          <w:szCs w:val="24"/>
        </w:rPr>
        <w:t>j</w:t>
      </w:r>
      <w:r w:rsidRPr="006C7681">
        <w:rPr>
          <w:rFonts w:ascii="Times New Roman" w:hAnsi="Times New Roman" w:cs="Times New Roman"/>
          <w:sz w:val="24"/>
          <w:szCs w:val="24"/>
        </w:rPr>
        <w:t>e</w:t>
      </w:r>
      <w:r w:rsidRPr="006C7681">
        <w:rPr>
          <w:rFonts w:ascii="Times New Roman" w:hAnsi="Times New Roman" w:cs="Times New Roman"/>
          <w:spacing w:val="4"/>
          <w:sz w:val="24"/>
          <w:szCs w:val="24"/>
        </w:rPr>
        <w:t xml:space="preserve"> </w:t>
      </w:r>
      <w:r w:rsidRPr="006C7681">
        <w:rPr>
          <w:rFonts w:ascii="Times New Roman" w:eastAsia="Times New Roman" w:hAnsi="Times New Roman" w:cs="Times New Roman"/>
          <w:sz w:val="24"/>
          <w:szCs w:val="24"/>
          <w:lang w:eastAsia="hr-HR"/>
        </w:rPr>
        <w:t>ulaganja</w:t>
      </w:r>
      <w:r w:rsidRPr="006C7681">
        <w:rPr>
          <w:rFonts w:ascii="Times New Roman" w:hAnsi="Times New Roman" w:cs="Times New Roman"/>
          <w:spacing w:val="2"/>
          <w:sz w:val="24"/>
          <w:szCs w:val="24"/>
        </w:rPr>
        <w:t xml:space="preserve"> </w:t>
      </w:r>
      <w:r w:rsidR="00BB3608" w:rsidRPr="006C7681">
        <w:rPr>
          <w:rFonts w:ascii="Times New Roman" w:hAnsi="Times New Roman" w:cs="Times New Roman"/>
          <w:spacing w:val="2"/>
          <w:sz w:val="24"/>
          <w:szCs w:val="24"/>
        </w:rPr>
        <w:t xml:space="preserve">i </w:t>
      </w:r>
      <w:r w:rsidR="00BB3608" w:rsidRPr="006C7681">
        <w:rPr>
          <w:rFonts w:ascii="Times New Roman" w:eastAsia="Times New Roman" w:hAnsi="Times New Roman" w:cs="Times New Roman"/>
          <w:sz w:val="24"/>
          <w:szCs w:val="24"/>
          <w:lang w:eastAsia="hr-HR"/>
        </w:rPr>
        <w:t>olakšanje  pristupa financijskim sredstvima poduzetnicima</w:t>
      </w:r>
      <w:r w:rsidRPr="006C7681">
        <w:rPr>
          <w:rFonts w:ascii="Times New Roman" w:hAnsi="Times New Roman" w:cs="Times New Roman"/>
          <w:sz w:val="24"/>
          <w:szCs w:val="24"/>
        </w:rPr>
        <w:t xml:space="preserve"> na</w:t>
      </w:r>
      <w:r w:rsidRPr="006C7681">
        <w:rPr>
          <w:rFonts w:ascii="Times New Roman" w:hAnsi="Times New Roman" w:cs="Times New Roman"/>
          <w:spacing w:val="19"/>
          <w:sz w:val="24"/>
          <w:szCs w:val="24"/>
        </w:rPr>
        <w:t xml:space="preserve"> </w:t>
      </w:r>
      <w:r w:rsidRPr="006C7681">
        <w:rPr>
          <w:rFonts w:ascii="Times New Roman" w:hAnsi="Times New Roman" w:cs="Times New Roman"/>
          <w:sz w:val="24"/>
          <w:szCs w:val="24"/>
        </w:rPr>
        <w:t>pod</w:t>
      </w:r>
      <w:r w:rsidRPr="006C7681">
        <w:rPr>
          <w:rFonts w:ascii="Times New Roman" w:hAnsi="Times New Roman" w:cs="Times New Roman"/>
          <w:spacing w:val="-1"/>
          <w:sz w:val="24"/>
          <w:szCs w:val="24"/>
        </w:rPr>
        <w:t>r</w:t>
      </w:r>
      <w:r w:rsidRPr="006C7681">
        <w:rPr>
          <w:rFonts w:ascii="Times New Roman" w:hAnsi="Times New Roman" w:cs="Times New Roman"/>
          <w:sz w:val="24"/>
          <w:szCs w:val="24"/>
        </w:rPr>
        <w:t>u</w:t>
      </w:r>
      <w:r w:rsidRPr="006C7681">
        <w:rPr>
          <w:rFonts w:ascii="Times New Roman" w:hAnsi="Times New Roman" w:cs="Times New Roman"/>
          <w:spacing w:val="-1"/>
          <w:sz w:val="24"/>
          <w:szCs w:val="24"/>
        </w:rPr>
        <w:t>č</w:t>
      </w:r>
      <w:r w:rsidRPr="006C7681">
        <w:rPr>
          <w:rFonts w:ascii="Times New Roman" w:hAnsi="Times New Roman" w:cs="Times New Roman"/>
          <w:spacing w:val="1"/>
          <w:sz w:val="24"/>
          <w:szCs w:val="24"/>
        </w:rPr>
        <w:t>j</w:t>
      </w:r>
      <w:r w:rsidRPr="006C7681">
        <w:rPr>
          <w:rFonts w:ascii="Times New Roman" w:hAnsi="Times New Roman" w:cs="Times New Roman"/>
          <w:sz w:val="24"/>
          <w:szCs w:val="24"/>
        </w:rPr>
        <w:t>u</w:t>
      </w:r>
      <w:r w:rsidRPr="006C7681">
        <w:rPr>
          <w:rFonts w:ascii="Times New Roman" w:hAnsi="Times New Roman" w:cs="Times New Roman"/>
          <w:spacing w:val="15"/>
          <w:sz w:val="24"/>
          <w:szCs w:val="24"/>
        </w:rPr>
        <w:t xml:space="preserve"> </w:t>
      </w:r>
      <w:r w:rsidR="007E28B7" w:rsidRPr="006C7681">
        <w:rPr>
          <w:rFonts w:ascii="Times New Roman" w:hAnsi="Times New Roman" w:cs="Times New Roman"/>
          <w:spacing w:val="15"/>
          <w:sz w:val="24"/>
          <w:szCs w:val="24"/>
        </w:rPr>
        <w:t>g</w:t>
      </w:r>
      <w:r w:rsidRPr="006C7681">
        <w:rPr>
          <w:rFonts w:ascii="Times New Roman" w:hAnsi="Times New Roman" w:cs="Times New Roman"/>
          <w:spacing w:val="-1"/>
          <w:sz w:val="24"/>
          <w:szCs w:val="24"/>
        </w:rPr>
        <w:t>ra</w:t>
      </w:r>
      <w:r w:rsidRPr="006C7681">
        <w:rPr>
          <w:rFonts w:ascii="Times New Roman" w:hAnsi="Times New Roman" w:cs="Times New Roman"/>
          <w:spacing w:val="2"/>
          <w:sz w:val="24"/>
          <w:szCs w:val="24"/>
        </w:rPr>
        <w:t>d</w:t>
      </w:r>
      <w:r w:rsidRPr="006C7681">
        <w:rPr>
          <w:rFonts w:ascii="Times New Roman" w:hAnsi="Times New Roman" w:cs="Times New Roman"/>
          <w:sz w:val="24"/>
          <w:szCs w:val="24"/>
        </w:rPr>
        <w:t>a</w:t>
      </w:r>
      <w:r w:rsidRPr="006C7681">
        <w:rPr>
          <w:rFonts w:ascii="Times New Roman" w:hAnsi="Times New Roman" w:cs="Times New Roman"/>
          <w:spacing w:val="15"/>
          <w:sz w:val="24"/>
          <w:szCs w:val="24"/>
        </w:rPr>
        <w:t xml:space="preserve"> </w:t>
      </w:r>
      <w:r w:rsidR="007E28B7" w:rsidRPr="006C7681">
        <w:rPr>
          <w:rFonts w:ascii="Times New Roman" w:hAnsi="Times New Roman" w:cs="Times New Roman"/>
          <w:spacing w:val="15"/>
          <w:sz w:val="24"/>
          <w:szCs w:val="24"/>
        </w:rPr>
        <w:t xml:space="preserve">Pregrade </w:t>
      </w:r>
      <w:r w:rsidRPr="006C7681">
        <w:rPr>
          <w:rFonts w:ascii="Times New Roman" w:hAnsi="Times New Roman" w:cs="Times New Roman"/>
          <w:spacing w:val="-1"/>
          <w:sz w:val="24"/>
          <w:szCs w:val="24"/>
        </w:rPr>
        <w:t>(</w:t>
      </w:r>
      <w:r w:rsidRPr="006C7681">
        <w:rPr>
          <w:rFonts w:ascii="Times New Roman" w:hAnsi="Times New Roman" w:cs="Times New Roman"/>
          <w:sz w:val="24"/>
          <w:szCs w:val="24"/>
        </w:rPr>
        <w:t>u</w:t>
      </w:r>
      <w:r w:rsidRPr="006C7681">
        <w:rPr>
          <w:rFonts w:ascii="Times New Roman" w:hAnsi="Times New Roman" w:cs="Times New Roman"/>
          <w:spacing w:val="12"/>
          <w:sz w:val="24"/>
          <w:szCs w:val="24"/>
        </w:rPr>
        <w:t xml:space="preserve"> </w:t>
      </w:r>
      <w:r w:rsidRPr="006C7681">
        <w:rPr>
          <w:rFonts w:ascii="Times New Roman" w:hAnsi="Times New Roman" w:cs="Times New Roman"/>
          <w:sz w:val="24"/>
          <w:szCs w:val="24"/>
        </w:rPr>
        <w:t>d</w:t>
      </w:r>
      <w:r w:rsidRPr="006C7681">
        <w:rPr>
          <w:rFonts w:ascii="Times New Roman" w:hAnsi="Times New Roman" w:cs="Times New Roman"/>
          <w:spacing w:val="-1"/>
          <w:sz w:val="24"/>
          <w:szCs w:val="24"/>
        </w:rPr>
        <w:t>a</w:t>
      </w:r>
      <w:r w:rsidRPr="006C7681">
        <w:rPr>
          <w:rFonts w:ascii="Times New Roman" w:hAnsi="Times New Roman" w:cs="Times New Roman"/>
          <w:spacing w:val="1"/>
          <w:sz w:val="24"/>
          <w:szCs w:val="24"/>
        </w:rPr>
        <w:t>lj</w:t>
      </w:r>
      <w:r w:rsidRPr="006C7681">
        <w:rPr>
          <w:rFonts w:ascii="Times New Roman" w:hAnsi="Times New Roman" w:cs="Times New Roman"/>
          <w:sz w:val="24"/>
          <w:szCs w:val="24"/>
        </w:rPr>
        <w:t>n</w:t>
      </w:r>
      <w:r w:rsidRPr="006C7681">
        <w:rPr>
          <w:rFonts w:ascii="Times New Roman" w:hAnsi="Times New Roman" w:cs="Times New Roman"/>
          <w:spacing w:val="1"/>
          <w:sz w:val="24"/>
          <w:szCs w:val="24"/>
        </w:rPr>
        <w:t>j</w:t>
      </w:r>
      <w:r w:rsidRPr="006C7681">
        <w:rPr>
          <w:rFonts w:ascii="Times New Roman" w:hAnsi="Times New Roman" w:cs="Times New Roman"/>
          <w:spacing w:val="-1"/>
          <w:sz w:val="24"/>
          <w:szCs w:val="24"/>
        </w:rPr>
        <w:t>e</w:t>
      </w:r>
      <w:r w:rsidRPr="006C7681">
        <w:rPr>
          <w:rFonts w:ascii="Times New Roman" w:hAnsi="Times New Roman" w:cs="Times New Roman"/>
          <w:sz w:val="24"/>
          <w:szCs w:val="24"/>
        </w:rPr>
        <w:t>m</w:t>
      </w:r>
      <w:r w:rsidRPr="006C7681">
        <w:rPr>
          <w:rFonts w:ascii="Times New Roman" w:hAnsi="Times New Roman" w:cs="Times New Roman"/>
          <w:spacing w:val="7"/>
          <w:sz w:val="24"/>
          <w:szCs w:val="24"/>
        </w:rPr>
        <w:t xml:space="preserve"> </w:t>
      </w:r>
      <w:r w:rsidRPr="006C7681">
        <w:rPr>
          <w:rFonts w:ascii="Times New Roman" w:hAnsi="Times New Roman" w:cs="Times New Roman"/>
          <w:spacing w:val="1"/>
          <w:sz w:val="24"/>
          <w:szCs w:val="24"/>
        </w:rPr>
        <w:t>t</w:t>
      </w:r>
      <w:r w:rsidRPr="006C7681">
        <w:rPr>
          <w:rFonts w:ascii="Times New Roman" w:hAnsi="Times New Roman" w:cs="Times New Roman"/>
          <w:spacing w:val="-1"/>
          <w:sz w:val="24"/>
          <w:szCs w:val="24"/>
        </w:rPr>
        <w:t>e</w:t>
      </w:r>
      <w:r w:rsidRPr="006C7681">
        <w:rPr>
          <w:rFonts w:ascii="Times New Roman" w:hAnsi="Times New Roman" w:cs="Times New Roman"/>
          <w:sz w:val="24"/>
          <w:szCs w:val="24"/>
        </w:rPr>
        <w:t>ks</w:t>
      </w:r>
      <w:r w:rsidRPr="006C7681">
        <w:rPr>
          <w:rFonts w:ascii="Times New Roman" w:hAnsi="Times New Roman" w:cs="Times New Roman"/>
          <w:spacing w:val="1"/>
          <w:sz w:val="24"/>
          <w:szCs w:val="24"/>
        </w:rPr>
        <w:t>t</w:t>
      </w:r>
      <w:r w:rsidRPr="006C7681">
        <w:rPr>
          <w:rFonts w:ascii="Times New Roman" w:hAnsi="Times New Roman" w:cs="Times New Roman"/>
          <w:sz w:val="24"/>
          <w:szCs w:val="24"/>
        </w:rPr>
        <w:t>u:</w:t>
      </w:r>
      <w:r w:rsidRPr="006C7681">
        <w:rPr>
          <w:rFonts w:ascii="Times New Roman" w:hAnsi="Times New Roman" w:cs="Times New Roman"/>
          <w:spacing w:val="9"/>
          <w:sz w:val="24"/>
          <w:szCs w:val="24"/>
        </w:rPr>
        <w:t xml:space="preserve"> </w:t>
      </w:r>
      <w:r w:rsidRPr="006C7681">
        <w:rPr>
          <w:rFonts w:ascii="Times New Roman" w:hAnsi="Times New Roman" w:cs="Times New Roman"/>
          <w:sz w:val="24"/>
          <w:szCs w:val="24"/>
        </w:rPr>
        <w:t>G</w:t>
      </w:r>
      <w:r w:rsidRPr="006C7681">
        <w:rPr>
          <w:rFonts w:ascii="Times New Roman" w:hAnsi="Times New Roman" w:cs="Times New Roman"/>
          <w:spacing w:val="2"/>
          <w:sz w:val="24"/>
          <w:szCs w:val="24"/>
        </w:rPr>
        <w:t>r</w:t>
      </w:r>
      <w:r w:rsidRPr="006C7681">
        <w:rPr>
          <w:rFonts w:ascii="Times New Roman" w:hAnsi="Times New Roman" w:cs="Times New Roman"/>
          <w:spacing w:val="-1"/>
          <w:sz w:val="24"/>
          <w:szCs w:val="24"/>
        </w:rPr>
        <w:t>a</w:t>
      </w:r>
      <w:r w:rsidRPr="006C7681">
        <w:rPr>
          <w:rFonts w:ascii="Times New Roman" w:hAnsi="Times New Roman" w:cs="Times New Roman"/>
          <w:spacing w:val="2"/>
          <w:sz w:val="24"/>
          <w:szCs w:val="24"/>
        </w:rPr>
        <w:t>d</w:t>
      </w:r>
      <w:r w:rsidRPr="006C7681">
        <w:rPr>
          <w:rFonts w:ascii="Times New Roman" w:hAnsi="Times New Roman" w:cs="Times New Roman"/>
          <w:sz w:val="24"/>
          <w:szCs w:val="24"/>
        </w:rPr>
        <w:t>)</w:t>
      </w:r>
      <w:r w:rsidRPr="006C7681">
        <w:rPr>
          <w:rFonts w:ascii="Times New Roman" w:hAnsi="Times New Roman" w:cs="Times New Roman"/>
          <w:spacing w:val="7"/>
          <w:sz w:val="24"/>
          <w:szCs w:val="24"/>
        </w:rPr>
        <w:t xml:space="preserve"> </w:t>
      </w:r>
      <w:r w:rsidRPr="006C7681">
        <w:rPr>
          <w:rFonts w:ascii="Times New Roman" w:hAnsi="Times New Roman" w:cs="Times New Roman"/>
          <w:sz w:val="24"/>
          <w:szCs w:val="24"/>
        </w:rPr>
        <w:t>u</w:t>
      </w:r>
      <w:r w:rsidRPr="006C7681">
        <w:rPr>
          <w:rFonts w:ascii="Times New Roman" w:hAnsi="Times New Roman" w:cs="Times New Roman"/>
          <w:spacing w:val="13"/>
          <w:sz w:val="24"/>
          <w:szCs w:val="24"/>
        </w:rPr>
        <w:t xml:space="preserve"> </w:t>
      </w:r>
      <w:r w:rsidR="0099011C" w:rsidRPr="006C7681">
        <w:rPr>
          <w:rFonts w:ascii="Times New Roman" w:hAnsi="Times New Roman" w:cs="Times New Roman"/>
          <w:sz w:val="24"/>
          <w:szCs w:val="24"/>
        </w:rPr>
        <w:t>202</w:t>
      </w:r>
      <w:r w:rsidR="003D4B71">
        <w:rPr>
          <w:rFonts w:ascii="Times New Roman" w:hAnsi="Times New Roman" w:cs="Times New Roman"/>
          <w:sz w:val="24"/>
          <w:szCs w:val="24"/>
        </w:rPr>
        <w:t>4</w:t>
      </w:r>
      <w:r w:rsidRPr="006C7681">
        <w:rPr>
          <w:rFonts w:ascii="Times New Roman" w:hAnsi="Times New Roman" w:cs="Times New Roman"/>
          <w:sz w:val="24"/>
          <w:szCs w:val="24"/>
        </w:rPr>
        <w:t>.</w:t>
      </w:r>
      <w:r w:rsidRPr="006C7681">
        <w:rPr>
          <w:rFonts w:ascii="Times New Roman" w:hAnsi="Times New Roman" w:cs="Times New Roman"/>
          <w:spacing w:val="11"/>
          <w:sz w:val="24"/>
          <w:szCs w:val="24"/>
        </w:rPr>
        <w:t xml:space="preserve"> </w:t>
      </w:r>
      <w:r w:rsidRPr="006C7681">
        <w:rPr>
          <w:rFonts w:ascii="Times New Roman" w:hAnsi="Times New Roman" w:cs="Times New Roman"/>
          <w:spacing w:val="-2"/>
          <w:sz w:val="24"/>
          <w:szCs w:val="24"/>
        </w:rPr>
        <w:t>g</w:t>
      </w:r>
      <w:r w:rsidRPr="006C7681">
        <w:rPr>
          <w:rFonts w:ascii="Times New Roman" w:hAnsi="Times New Roman" w:cs="Times New Roman"/>
          <w:sz w:val="24"/>
          <w:szCs w:val="24"/>
        </w:rPr>
        <w:t>od</w:t>
      </w:r>
      <w:r w:rsidRPr="006C7681">
        <w:rPr>
          <w:rFonts w:ascii="Times New Roman" w:hAnsi="Times New Roman" w:cs="Times New Roman"/>
          <w:spacing w:val="1"/>
          <w:sz w:val="24"/>
          <w:szCs w:val="24"/>
        </w:rPr>
        <w:t>i</w:t>
      </w:r>
      <w:r w:rsidRPr="006C7681">
        <w:rPr>
          <w:rFonts w:ascii="Times New Roman" w:hAnsi="Times New Roman" w:cs="Times New Roman"/>
          <w:sz w:val="24"/>
          <w:szCs w:val="24"/>
        </w:rPr>
        <w:t>ni</w:t>
      </w:r>
      <w:r w:rsidRPr="006C7681">
        <w:rPr>
          <w:rFonts w:ascii="Times New Roman" w:hAnsi="Times New Roman" w:cs="Times New Roman"/>
          <w:spacing w:val="9"/>
          <w:sz w:val="24"/>
          <w:szCs w:val="24"/>
        </w:rPr>
        <w:t xml:space="preserve"> </w:t>
      </w:r>
      <w:r w:rsidRPr="006C7681">
        <w:rPr>
          <w:rFonts w:ascii="Times New Roman" w:hAnsi="Times New Roman" w:cs="Times New Roman"/>
          <w:sz w:val="24"/>
          <w:szCs w:val="24"/>
        </w:rPr>
        <w:t>i</w:t>
      </w:r>
      <w:r w:rsidRPr="006C7681">
        <w:rPr>
          <w:rFonts w:ascii="Times New Roman" w:hAnsi="Times New Roman" w:cs="Times New Roman"/>
          <w:spacing w:val="14"/>
          <w:sz w:val="24"/>
          <w:szCs w:val="24"/>
        </w:rPr>
        <w:t xml:space="preserve"> </w:t>
      </w:r>
      <w:r w:rsidRPr="006C7681">
        <w:rPr>
          <w:rFonts w:ascii="Times New Roman" w:hAnsi="Times New Roman" w:cs="Times New Roman"/>
          <w:spacing w:val="1"/>
          <w:sz w:val="24"/>
          <w:szCs w:val="24"/>
        </w:rPr>
        <w:t>t</w:t>
      </w:r>
      <w:r w:rsidRPr="006C7681">
        <w:rPr>
          <w:rFonts w:ascii="Times New Roman" w:hAnsi="Times New Roman" w:cs="Times New Roman"/>
          <w:sz w:val="24"/>
          <w:szCs w:val="24"/>
        </w:rPr>
        <w:t>o:</w:t>
      </w:r>
      <w:r w:rsidRPr="006C7681">
        <w:rPr>
          <w:rFonts w:ascii="Times New Roman" w:hAnsi="Times New Roman" w:cs="Times New Roman"/>
          <w:spacing w:val="12"/>
          <w:sz w:val="24"/>
          <w:szCs w:val="24"/>
        </w:rPr>
        <w:t xml:space="preserve"> </w:t>
      </w:r>
      <w:bookmarkEnd w:id="1"/>
    </w:p>
    <w:p w14:paraId="5D483A94" w14:textId="68F99C71" w:rsidR="00BB3608" w:rsidRPr="006C7681" w:rsidRDefault="0060607B" w:rsidP="00EF7E0F">
      <w:pPr>
        <w:pStyle w:val="Odlomakpopisa"/>
        <w:numPr>
          <w:ilvl w:val="0"/>
          <w:numId w:val="2"/>
        </w:numPr>
        <w:spacing w:after="120" w:line="240" w:lineRule="auto"/>
        <w:ind w:left="714" w:right="51" w:hanging="357"/>
        <w:contextualSpacing w:val="0"/>
        <w:jc w:val="both"/>
        <w:rPr>
          <w:rFonts w:ascii="Times New Roman" w:hAnsi="Times New Roman" w:cs="Times New Roman"/>
          <w:color w:val="000000"/>
          <w:sz w:val="24"/>
          <w:szCs w:val="24"/>
          <w:shd w:val="clear" w:color="auto" w:fill="FFFFFF"/>
        </w:rPr>
      </w:pPr>
      <w:r w:rsidRPr="006C7681">
        <w:rPr>
          <w:rFonts w:ascii="Times New Roman" w:eastAsia="Times New Roman" w:hAnsi="Times New Roman" w:cs="Times New Roman"/>
          <w:sz w:val="24"/>
          <w:szCs w:val="24"/>
          <w:lang w:eastAsia="hr-HR"/>
        </w:rPr>
        <w:t xml:space="preserve">sufinanciranje kamata na Kreditne programe Hrvatske agencije za malo gospodarstvo, inovacije i investicije (dalje: HAMAG – BICRO) pod nazivom </w:t>
      </w:r>
      <w:r w:rsidR="00ED32BD" w:rsidRPr="006C7681">
        <w:rPr>
          <w:rFonts w:ascii="Times New Roman" w:eastAsia="Times New Roman" w:hAnsi="Times New Roman" w:cs="Times New Roman"/>
          <w:sz w:val="24"/>
          <w:szCs w:val="24"/>
          <w:lang w:eastAsia="hr-HR"/>
        </w:rPr>
        <w:t>ESIF mikro zajam, ESIF mali zajam, Mikro i mali zajam za ruralni razvoj, Investicijski zajam iz NPOO, ESIF mikro zajam za obrtna sredstva, Mikro zajam za obr</w:t>
      </w:r>
      <w:r w:rsidR="00FD741F">
        <w:rPr>
          <w:rFonts w:ascii="Times New Roman" w:eastAsia="Times New Roman" w:hAnsi="Times New Roman" w:cs="Times New Roman"/>
          <w:sz w:val="24"/>
          <w:szCs w:val="24"/>
          <w:lang w:eastAsia="hr-HR"/>
        </w:rPr>
        <w:t>tna sredstva za ruralni razvo</w:t>
      </w:r>
      <w:r w:rsidR="00ED32BD" w:rsidRPr="006C7681">
        <w:rPr>
          <w:rFonts w:ascii="Times New Roman" w:eastAsia="Times New Roman" w:hAnsi="Times New Roman" w:cs="Times New Roman"/>
          <w:sz w:val="24"/>
          <w:szCs w:val="24"/>
          <w:lang w:eastAsia="hr-HR"/>
        </w:rPr>
        <w:t>j</w:t>
      </w:r>
      <w:r w:rsidR="00A350E0" w:rsidRPr="006C7681">
        <w:rPr>
          <w:rFonts w:ascii="Times New Roman" w:eastAsia="Times New Roman" w:hAnsi="Times New Roman" w:cs="Times New Roman"/>
          <w:sz w:val="24"/>
          <w:szCs w:val="24"/>
          <w:lang w:eastAsia="hr-HR"/>
        </w:rPr>
        <w:t xml:space="preserve"> te</w:t>
      </w:r>
    </w:p>
    <w:p w14:paraId="65287E1C" w14:textId="438142BB" w:rsidR="00872E08" w:rsidRPr="006C7681" w:rsidRDefault="00A350E0" w:rsidP="00EF7E0F">
      <w:pPr>
        <w:pStyle w:val="Odlomakpopisa"/>
        <w:numPr>
          <w:ilvl w:val="0"/>
          <w:numId w:val="2"/>
        </w:numPr>
        <w:spacing w:after="0" w:line="240" w:lineRule="auto"/>
        <w:jc w:val="both"/>
        <w:rPr>
          <w:rFonts w:ascii="Times New Roman" w:hAnsi="Times New Roman" w:cs="Times New Roman"/>
          <w:color w:val="000000"/>
          <w:sz w:val="24"/>
          <w:szCs w:val="24"/>
          <w:shd w:val="clear" w:color="auto" w:fill="FFFFFF"/>
        </w:rPr>
      </w:pPr>
      <w:r w:rsidRPr="006C7681">
        <w:rPr>
          <w:rFonts w:ascii="Times New Roman" w:hAnsi="Times New Roman" w:cs="Times New Roman"/>
          <w:color w:val="000000"/>
          <w:sz w:val="24"/>
          <w:szCs w:val="24"/>
          <w:shd w:val="clear" w:color="auto" w:fill="FFFFFF"/>
        </w:rPr>
        <w:t>sufinanciranje</w:t>
      </w:r>
      <w:r w:rsidR="00872E08" w:rsidRPr="006C7681">
        <w:rPr>
          <w:rFonts w:ascii="Times New Roman" w:hAnsi="Times New Roman" w:cs="Times New Roman"/>
          <w:color w:val="000000"/>
          <w:sz w:val="24"/>
          <w:szCs w:val="24"/>
          <w:shd w:val="clear" w:color="auto" w:fill="FFFFFF"/>
        </w:rPr>
        <w:t xml:space="preserve"> kamata u okviru programa „HBOR – subvencija kredita“ </w:t>
      </w:r>
      <w:r w:rsidR="00872E08" w:rsidRPr="006C7681">
        <w:rPr>
          <w:rFonts w:ascii="Times New Roman" w:eastAsia="Times New Roman" w:hAnsi="Times New Roman" w:cs="Times New Roman"/>
          <w:color w:val="000000" w:themeColor="text1"/>
          <w:sz w:val="24"/>
          <w:szCs w:val="24"/>
          <w:lang w:eastAsia="hr-HR"/>
        </w:rPr>
        <w:t>koji provodi Krapinsko-zagorska županija, u koji se uključuje i Grad Pregrada</w:t>
      </w:r>
      <w:r w:rsidR="00FA42DC" w:rsidRPr="006C7681">
        <w:rPr>
          <w:rFonts w:ascii="Times New Roman" w:eastAsia="Times New Roman" w:hAnsi="Times New Roman" w:cs="Times New Roman"/>
          <w:color w:val="000000" w:themeColor="text1"/>
          <w:sz w:val="24"/>
          <w:szCs w:val="24"/>
          <w:lang w:eastAsia="hr-HR"/>
        </w:rPr>
        <w:t xml:space="preserve"> temeljem Odluke o uključivanju Grada Pregrade u provedbu programa „HBOR – subvencija kredita“</w:t>
      </w:r>
      <w:r w:rsidR="00872E08" w:rsidRPr="006C7681">
        <w:rPr>
          <w:rFonts w:ascii="Times New Roman" w:eastAsia="Times New Roman" w:hAnsi="Times New Roman" w:cs="Times New Roman"/>
          <w:color w:val="000000" w:themeColor="text1"/>
          <w:sz w:val="24"/>
          <w:szCs w:val="24"/>
          <w:lang w:eastAsia="hr-HR"/>
        </w:rPr>
        <w:t>,</w:t>
      </w:r>
      <w:r w:rsidR="00FA42DC" w:rsidRPr="006C7681">
        <w:rPr>
          <w:rFonts w:ascii="Times New Roman" w:eastAsia="Times New Roman" w:hAnsi="Times New Roman" w:cs="Times New Roman"/>
          <w:color w:val="000000" w:themeColor="text1"/>
          <w:sz w:val="24"/>
          <w:szCs w:val="24"/>
          <w:lang w:eastAsia="hr-HR"/>
        </w:rPr>
        <w:t xml:space="preserve"> </w:t>
      </w:r>
      <w:r w:rsidR="00047E4C">
        <w:rPr>
          <w:rFonts w:ascii="Times New Roman" w:eastAsia="Times New Roman" w:hAnsi="Times New Roman" w:cs="Times New Roman"/>
          <w:color w:val="000000" w:themeColor="text1"/>
          <w:sz w:val="24"/>
          <w:szCs w:val="24"/>
          <w:lang w:eastAsia="hr-HR"/>
        </w:rPr>
        <w:t>KLASA</w:t>
      </w:r>
      <w:r w:rsidR="00FA42DC" w:rsidRPr="006C7681">
        <w:rPr>
          <w:rFonts w:ascii="Times New Roman" w:eastAsia="Times New Roman" w:hAnsi="Times New Roman" w:cs="Times New Roman"/>
          <w:color w:val="000000" w:themeColor="text1"/>
          <w:sz w:val="24"/>
          <w:szCs w:val="24"/>
          <w:lang w:eastAsia="hr-HR"/>
        </w:rPr>
        <w:t>: 311-01/20-0</w:t>
      </w:r>
      <w:r w:rsidR="00CD04BA">
        <w:rPr>
          <w:rFonts w:ascii="Times New Roman" w:eastAsia="Times New Roman" w:hAnsi="Times New Roman" w:cs="Times New Roman"/>
          <w:color w:val="000000" w:themeColor="text1"/>
          <w:sz w:val="24"/>
          <w:szCs w:val="24"/>
          <w:lang w:eastAsia="hr-HR"/>
        </w:rPr>
        <w:t>2</w:t>
      </w:r>
      <w:r w:rsidR="00FA42DC" w:rsidRPr="006C7681">
        <w:rPr>
          <w:rFonts w:ascii="Times New Roman" w:eastAsia="Times New Roman" w:hAnsi="Times New Roman" w:cs="Times New Roman"/>
          <w:color w:val="000000" w:themeColor="text1"/>
          <w:sz w:val="24"/>
          <w:szCs w:val="24"/>
          <w:lang w:eastAsia="hr-HR"/>
        </w:rPr>
        <w:t>/</w:t>
      </w:r>
      <w:r w:rsidR="00CD04BA">
        <w:rPr>
          <w:rFonts w:ascii="Times New Roman" w:eastAsia="Times New Roman" w:hAnsi="Times New Roman" w:cs="Times New Roman"/>
          <w:color w:val="000000" w:themeColor="text1"/>
          <w:sz w:val="24"/>
          <w:szCs w:val="24"/>
          <w:lang w:eastAsia="hr-HR"/>
        </w:rPr>
        <w:t>02</w:t>
      </w:r>
      <w:r w:rsidR="00FA42DC" w:rsidRPr="006C7681">
        <w:rPr>
          <w:rFonts w:ascii="Times New Roman" w:eastAsia="Times New Roman" w:hAnsi="Times New Roman" w:cs="Times New Roman"/>
          <w:color w:val="000000" w:themeColor="text1"/>
          <w:sz w:val="24"/>
          <w:szCs w:val="24"/>
          <w:lang w:eastAsia="hr-HR"/>
        </w:rPr>
        <w:t xml:space="preserve">, </w:t>
      </w:r>
      <w:r w:rsidR="00047E4C">
        <w:rPr>
          <w:rFonts w:ascii="Times New Roman" w:eastAsia="Times New Roman" w:hAnsi="Times New Roman" w:cs="Times New Roman"/>
          <w:color w:val="000000" w:themeColor="text1"/>
          <w:sz w:val="24"/>
          <w:szCs w:val="24"/>
          <w:lang w:eastAsia="hr-HR"/>
        </w:rPr>
        <w:t>URBROJ</w:t>
      </w:r>
      <w:r w:rsidR="00FA42DC" w:rsidRPr="006C7681">
        <w:rPr>
          <w:rFonts w:ascii="Times New Roman" w:eastAsia="Times New Roman" w:hAnsi="Times New Roman" w:cs="Times New Roman"/>
          <w:color w:val="000000" w:themeColor="text1"/>
          <w:sz w:val="24"/>
          <w:szCs w:val="24"/>
          <w:lang w:eastAsia="hr-HR"/>
        </w:rPr>
        <w:t xml:space="preserve">: </w:t>
      </w:r>
      <w:r w:rsidR="00047E4C">
        <w:rPr>
          <w:rFonts w:ascii="Times New Roman" w:eastAsia="Times New Roman" w:hAnsi="Times New Roman" w:cs="Times New Roman"/>
          <w:color w:val="000000" w:themeColor="text1"/>
          <w:sz w:val="24"/>
          <w:szCs w:val="24"/>
          <w:lang w:eastAsia="hr-HR"/>
        </w:rPr>
        <w:t>2140-02-22-</w:t>
      </w:r>
      <w:r w:rsidR="00CD04BA">
        <w:rPr>
          <w:rFonts w:ascii="Times New Roman" w:eastAsia="Times New Roman" w:hAnsi="Times New Roman" w:cs="Times New Roman"/>
          <w:color w:val="000000" w:themeColor="text1"/>
          <w:sz w:val="24"/>
          <w:szCs w:val="24"/>
          <w:lang w:eastAsia="hr-HR"/>
        </w:rPr>
        <w:t xml:space="preserve">4, </w:t>
      </w:r>
      <w:r w:rsidR="00CA2B28">
        <w:rPr>
          <w:rFonts w:ascii="Times New Roman" w:eastAsia="Times New Roman" w:hAnsi="Times New Roman" w:cs="Times New Roman"/>
          <w:color w:val="000000" w:themeColor="text1"/>
          <w:sz w:val="24"/>
          <w:szCs w:val="24"/>
          <w:lang w:eastAsia="hr-HR"/>
        </w:rPr>
        <w:t>o</w:t>
      </w:r>
      <w:r w:rsidR="00CD04BA">
        <w:rPr>
          <w:rFonts w:ascii="Times New Roman" w:eastAsia="Times New Roman" w:hAnsi="Times New Roman" w:cs="Times New Roman"/>
          <w:color w:val="000000" w:themeColor="text1"/>
          <w:sz w:val="24"/>
          <w:szCs w:val="24"/>
          <w:lang w:eastAsia="hr-HR"/>
        </w:rPr>
        <w:t>d 3.</w:t>
      </w:r>
      <w:r w:rsidR="004D7779">
        <w:rPr>
          <w:rFonts w:ascii="Times New Roman" w:eastAsia="Times New Roman" w:hAnsi="Times New Roman" w:cs="Times New Roman"/>
          <w:color w:val="000000" w:themeColor="text1"/>
          <w:sz w:val="24"/>
          <w:szCs w:val="24"/>
          <w:lang w:eastAsia="hr-HR"/>
        </w:rPr>
        <w:t>6</w:t>
      </w:r>
      <w:r w:rsidR="00CD04BA">
        <w:rPr>
          <w:rFonts w:ascii="Times New Roman" w:eastAsia="Times New Roman" w:hAnsi="Times New Roman" w:cs="Times New Roman"/>
          <w:color w:val="000000" w:themeColor="text1"/>
          <w:sz w:val="24"/>
          <w:szCs w:val="24"/>
          <w:lang w:eastAsia="hr-HR"/>
        </w:rPr>
        <w:t>.2022.,</w:t>
      </w:r>
      <w:r w:rsidR="00CA2B28">
        <w:rPr>
          <w:rFonts w:ascii="Times New Roman" w:eastAsia="Times New Roman" w:hAnsi="Times New Roman" w:cs="Times New Roman"/>
          <w:color w:val="000000" w:themeColor="text1"/>
          <w:sz w:val="24"/>
          <w:szCs w:val="24"/>
          <w:lang w:eastAsia="hr-HR"/>
        </w:rPr>
        <w:t xml:space="preserve"> </w:t>
      </w:r>
      <w:r w:rsidR="00CA2B28" w:rsidRPr="00CA2B28">
        <w:rPr>
          <w:rFonts w:ascii="Times New Roman" w:eastAsia="Times New Roman" w:hAnsi="Times New Roman" w:cs="Times New Roman"/>
          <w:color w:val="000000" w:themeColor="text1"/>
          <w:sz w:val="24"/>
          <w:szCs w:val="24"/>
          <w:lang w:eastAsia="hr-HR"/>
        </w:rPr>
        <w:t>u okviru programa HBOR-a</w:t>
      </w:r>
      <w:r w:rsidR="00872E08" w:rsidRPr="006C7681">
        <w:rPr>
          <w:rFonts w:ascii="Times New Roman" w:eastAsia="Times New Roman" w:hAnsi="Times New Roman" w:cs="Times New Roman"/>
          <w:color w:val="000000" w:themeColor="text1"/>
          <w:sz w:val="24"/>
          <w:szCs w:val="24"/>
          <w:lang w:eastAsia="hr-HR"/>
        </w:rPr>
        <w:t xml:space="preserve">: </w:t>
      </w:r>
    </w:p>
    <w:p w14:paraId="5D7AE365" w14:textId="77777777" w:rsidR="00872E08" w:rsidRPr="006C7681" w:rsidRDefault="00872E08" w:rsidP="00EF7E0F">
      <w:pPr>
        <w:pStyle w:val="Odlomakpopisa"/>
        <w:numPr>
          <w:ilvl w:val="0"/>
          <w:numId w:val="4"/>
        </w:numPr>
        <w:spacing w:after="120" w:line="240" w:lineRule="auto"/>
        <w:jc w:val="both"/>
        <w:rPr>
          <w:rFonts w:ascii="Times New Roman" w:eastAsia="Times New Roman" w:hAnsi="Times New Roman" w:cs="Times New Roman"/>
          <w:color w:val="000000" w:themeColor="text1"/>
          <w:sz w:val="24"/>
          <w:szCs w:val="24"/>
          <w:lang w:eastAsia="hr-HR"/>
        </w:rPr>
      </w:pPr>
      <w:r w:rsidRPr="006C7681">
        <w:rPr>
          <w:rFonts w:ascii="Times New Roman" w:eastAsia="Times New Roman" w:hAnsi="Times New Roman" w:cs="Times New Roman"/>
          <w:color w:val="000000" w:themeColor="text1"/>
          <w:sz w:val="24"/>
          <w:szCs w:val="24"/>
          <w:lang w:eastAsia="hr-HR"/>
        </w:rPr>
        <w:t>Poduzetništvo mladih, žena i početnika i</w:t>
      </w:r>
    </w:p>
    <w:p w14:paraId="7380DA33" w14:textId="7CA15912" w:rsidR="006E605C" w:rsidRPr="006C7681" w:rsidRDefault="00872E08" w:rsidP="00EF7E0F">
      <w:pPr>
        <w:pStyle w:val="Odlomakpopisa"/>
        <w:numPr>
          <w:ilvl w:val="0"/>
          <w:numId w:val="4"/>
        </w:numPr>
        <w:spacing w:after="120" w:line="240" w:lineRule="auto"/>
        <w:jc w:val="both"/>
        <w:rPr>
          <w:rFonts w:ascii="Times New Roman" w:eastAsia="Times New Roman" w:hAnsi="Times New Roman" w:cs="Times New Roman"/>
          <w:color w:val="000000" w:themeColor="text1"/>
          <w:sz w:val="24"/>
          <w:szCs w:val="24"/>
          <w:lang w:eastAsia="hr-HR"/>
        </w:rPr>
      </w:pPr>
      <w:r w:rsidRPr="006C7681">
        <w:rPr>
          <w:rFonts w:ascii="Times New Roman" w:eastAsia="Times New Roman" w:hAnsi="Times New Roman" w:cs="Times New Roman"/>
          <w:color w:val="000000" w:themeColor="text1"/>
          <w:sz w:val="24"/>
          <w:szCs w:val="24"/>
          <w:lang w:eastAsia="hr-HR"/>
        </w:rPr>
        <w:t>Investicije privatnog sekt</w:t>
      </w:r>
      <w:r w:rsidR="00263B2B" w:rsidRPr="006C7681">
        <w:rPr>
          <w:rFonts w:ascii="Times New Roman" w:eastAsia="Times New Roman" w:hAnsi="Times New Roman" w:cs="Times New Roman"/>
          <w:color w:val="000000" w:themeColor="text1"/>
          <w:sz w:val="24"/>
          <w:szCs w:val="24"/>
          <w:lang w:eastAsia="hr-HR"/>
        </w:rPr>
        <w:t>ora</w:t>
      </w:r>
    </w:p>
    <w:p w14:paraId="54E3033F" w14:textId="7BD12239" w:rsidR="00ED32BD" w:rsidRPr="006C7681" w:rsidRDefault="00A350E0" w:rsidP="00ED32BD">
      <w:pPr>
        <w:spacing w:after="120" w:line="240" w:lineRule="auto"/>
        <w:jc w:val="both"/>
        <w:rPr>
          <w:rFonts w:ascii="Times New Roman" w:eastAsia="Times New Roman" w:hAnsi="Times New Roman" w:cs="Times New Roman"/>
          <w:color w:val="000000" w:themeColor="text1"/>
          <w:sz w:val="24"/>
          <w:szCs w:val="24"/>
          <w:lang w:eastAsia="hr-HR"/>
        </w:rPr>
      </w:pPr>
      <w:r w:rsidRPr="006C7681">
        <w:rPr>
          <w:rFonts w:ascii="Times New Roman" w:hAnsi="Times New Roman" w:cs="Times New Roman"/>
          <w:color w:val="000000"/>
          <w:sz w:val="24"/>
          <w:szCs w:val="24"/>
          <w:shd w:val="clear" w:color="auto" w:fill="FFFFFF"/>
        </w:rPr>
        <w:t>Poticaji po ovom Programu dodjeljuju se sukladno pravilima sa</w:t>
      </w:r>
      <w:r w:rsidR="00047E4C">
        <w:rPr>
          <w:rFonts w:ascii="Times New Roman" w:hAnsi="Times New Roman" w:cs="Times New Roman"/>
          <w:color w:val="000000"/>
          <w:sz w:val="24"/>
          <w:szCs w:val="24"/>
          <w:shd w:val="clear" w:color="auto" w:fill="FFFFFF"/>
        </w:rPr>
        <w:t>držanim u Uredbi Komisije EU broj</w:t>
      </w:r>
      <w:r w:rsidRPr="006C7681">
        <w:rPr>
          <w:rFonts w:ascii="Times New Roman" w:hAnsi="Times New Roman" w:cs="Times New Roman"/>
          <w:color w:val="000000"/>
          <w:sz w:val="24"/>
          <w:szCs w:val="24"/>
          <w:shd w:val="clear" w:color="auto" w:fill="FFFFFF"/>
        </w:rPr>
        <w:t xml:space="preserve"> </w:t>
      </w:r>
      <w:r w:rsidR="00047E4C">
        <w:rPr>
          <w:rFonts w:ascii="Times New Roman" w:hAnsi="Times New Roman" w:cs="Times New Roman"/>
          <w:color w:val="000000"/>
          <w:sz w:val="24"/>
          <w:szCs w:val="24"/>
          <w:shd w:val="clear" w:color="auto" w:fill="FFFFFF"/>
        </w:rPr>
        <w:t>2023/2831</w:t>
      </w:r>
      <w:r w:rsidRPr="006C7681">
        <w:rPr>
          <w:rFonts w:ascii="Times New Roman" w:hAnsi="Times New Roman" w:cs="Times New Roman"/>
          <w:color w:val="000000"/>
          <w:sz w:val="24"/>
          <w:szCs w:val="24"/>
          <w:shd w:val="clear" w:color="auto" w:fill="FFFFFF"/>
        </w:rPr>
        <w:t xml:space="preserve"> od 1</w:t>
      </w:r>
      <w:r w:rsidR="00047E4C">
        <w:rPr>
          <w:rFonts w:ascii="Times New Roman" w:hAnsi="Times New Roman" w:cs="Times New Roman"/>
          <w:color w:val="000000"/>
          <w:sz w:val="24"/>
          <w:szCs w:val="24"/>
          <w:shd w:val="clear" w:color="auto" w:fill="FFFFFF"/>
        </w:rPr>
        <w:t>3. prosinca 202</w:t>
      </w:r>
      <w:r w:rsidRPr="006C7681">
        <w:rPr>
          <w:rFonts w:ascii="Times New Roman" w:hAnsi="Times New Roman" w:cs="Times New Roman"/>
          <w:color w:val="000000"/>
          <w:sz w:val="24"/>
          <w:szCs w:val="24"/>
          <w:shd w:val="clear" w:color="auto" w:fill="FFFFFF"/>
        </w:rPr>
        <w:t xml:space="preserve">3. godine o primjeni članka 107. i 108. Ugovora o funkcioniranju EU na </w:t>
      </w:r>
      <w:r w:rsidRPr="00047E4C">
        <w:rPr>
          <w:rFonts w:ascii="Times New Roman" w:hAnsi="Times New Roman" w:cs="Times New Roman"/>
          <w:i/>
          <w:color w:val="000000"/>
          <w:sz w:val="24"/>
          <w:szCs w:val="24"/>
          <w:shd w:val="clear" w:color="auto" w:fill="FFFFFF"/>
        </w:rPr>
        <w:t>de</w:t>
      </w:r>
      <w:r w:rsidR="00047E4C" w:rsidRPr="00047E4C">
        <w:rPr>
          <w:rFonts w:ascii="Times New Roman" w:hAnsi="Times New Roman" w:cs="Times New Roman"/>
          <w:i/>
          <w:color w:val="000000"/>
          <w:sz w:val="24"/>
          <w:szCs w:val="24"/>
          <w:shd w:val="clear" w:color="auto" w:fill="FFFFFF"/>
        </w:rPr>
        <w:t xml:space="preserve"> </w:t>
      </w:r>
      <w:proofErr w:type="spellStart"/>
      <w:r w:rsidR="00047E4C" w:rsidRPr="00047E4C">
        <w:rPr>
          <w:rFonts w:ascii="Times New Roman" w:hAnsi="Times New Roman" w:cs="Times New Roman"/>
          <w:i/>
          <w:color w:val="000000"/>
          <w:sz w:val="24"/>
          <w:szCs w:val="24"/>
          <w:shd w:val="clear" w:color="auto" w:fill="FFFFFF"/>
        </w:rPr>
        <w:t>minimis</w:t>
      </w:r>
      <w:proofErr w:type="spellEnd"/>
      <w:r w:rsidRPr="006C7681">
        <w:rPr>
          <w:rFonts w:ascii="Times New Roman" w:hAnsi="Times New Roman" w:cs="Times New Roman"/>
          <w:color w:val="000000"/>
          <w:sz w:val="24"/>
          <w:szCs w:val="24"/>
          <w:shd w:val="clear" w:color="auto" w:fill="FFFFFF"/>
        </w:rPr>
        <w:t xml:space="preserve"> potpore (Službeni list EU L </w:t>
      </w:r>
      <w:r w:rsidR="00047E4C">
        <w:rPr>
          <w:rFonts w:ascii="Times New Roman" w:hAnsi="Times New Roman" w:cs="Times New Roman"/>
          <w:color w:val="000000"/>
          <w:sz w:val="24"/>
          <w:szCs w:val="24"/>
          <w:shd w:val="clear" w:color="auto" w:fill="FFFFFF"/>
        </w:rPr>
        <w:t>2023/2831</w:t>
      </w:r>
      <w:r w:rsidRPr="006C7681">
        <w:rPr>
          <w:rFonts w:ascii="Times New Roman" w:hAnsi="Times New Roman" w:cs="Times New Roman"/>
          <w:color w:val="000000"/>
          <w:sz w:val="24"/>
          <w:szCs w:val="24"/>
          <w:shd w:val="clear" w:color="auto" w:fill="FFFFFF"/>
        </w:rPr>
        <w:t>).</w:t>
      </w:r>
    </w:p>
    <w:p w14:paraId="36FC1CFA" w14:textId="77777777" w:rsidR="00A82C4D" w:rsidRPr="006C7681" w:rsidRDefault="00A919DD" w:rsidP="00025499">
      <w:pPr>
        <w:spacing w:after="0" w:line="240" w:lineRule="auto"/>
        <w:rPr>
          <w:rFonts w:ascii="Times New Roman" w:eastAsia="Times New Roman" w:hAnsi="Times New Roman" w:cs="Times New Roman"/>
          <w:b/>
          <w:sz w:val="24"/>
          <w:szCs w:val="24"/>
          <w:lang w:eastAsia="hr-HR"/>
        </w:rPr>
      </w:pPr>
      <w:r w:rsidRPr="006C7681">
        <w:rPr>
          <w:rFonts w:ascii="Times New Roman" w:eastAsia="Times New Roman" w:hAnsi="Times New Roman" w:cs="Times New Roman"/>
          <w:b/>
          <w:sz w:val="24"/>
          <w:szCs w:val="24"/>
          <w:lang w:eastAsia="hr-HR"/>
        </w:rPr>
        <w:lastRenderedPageBreak/>
        <w:t>Korisnici sredstava po ovom P</w:t>
      </w:r>
      <w:r w:rsidR="003D490A" w:rsidRPr="006C7681">
        <w:rPr>
          <w:rFonts w:ascii="Times New Roman" w:eastAsia="Times New Roman" w:hAnsi="Times New Roman" w:cs="Times New Roman"/>
          <w:b/>
          <w:sz w:val="24"/>
          <w:szCs w:val="24"/>
          <w:lang w:eastAsia="hr-HR"/>
        </w:rPr>
        <w:t>rogramu</w:t>
      </w:r>
    </w:p>
    <w:p w14:paraId="00F07B2A" w14:textId="77777777" w:rsidR="00750EA5" w:rsidRPr="006C7681" w:rsidRDefault="00750EA5" w:rsidP="00750EA5">
      <w:pPr>
        <w:spacing w:after="0" w:line="240" w:lineRule="auto"/>
        <w:jc w:val="center"/>
        <w:rPr>
          <w:rFonts w:ascii="Times New Roman" w:eastAsia="Times New Roman" w:hAnsi="Times New Roman" w:cs="Times New Roman"/>
          <w:sz w:val="24"/>
          <w:szCs w:val="24"/>
          <w:lang w:eastAsia="hr-HR"/>
        </w:rPr>
      </w:pPr>
    </w:p>
    <w:p w14:paraId="24B1B3A8" w14:textId="77777777" w:rsidR="002324D1" w:rsidRPr="006C7681" w:rsidRDefault="001C5B7C" w:rsidP="00E90873">
      <w:pPr>
        <w:spacing w:after="0" w:line="240" w:lineRule="auto"/>
        <w:jc w:val="center"/>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Članak 2.</w:t>
      </w:r>
    </w:p>
    <w:p w14:paraId="5045ECC1" w14:textId="77777777" w:rsidR="001E2B42" w:rsidRPr="006C7681" w:rsidRDefault="001E2B42" w:rsidP="00E90873">
      <w:pPr>
        <w:spacing w:after="0" w:line="240" w:lineRule="auto"/>
        <w:jc w:val="center"/>
        <w:rPr>
          <w:rFonts w:ascii="Times New Roman" w:eastAsia="Times New Roman" w:hAnsi="Times New Roman" w:cs="Times New Roman"/>
          <w:sz w:val="24"/>
          <w:szCs w:val="24"/>
          <w:lang w:eastAsia="hr-HR"/>
        </w:rPr>
      </w:pPr>
    </w:p>
    <w:p w14:paraId="4F8ACFA7" w14:textId="77777777" w:rsidR="00411869" w:rsidRPr="006C7681" w:rsidRDefault="002324D1" w:rsidP="00623202">
      <w:pPr>
        <w:spacing w:line="240" w:lineRule="auto"/>
        <w:jc w:val="both"/>
        <w:rPr>
          <w:rFonts w:ascii="Times New Roman" w:hAnsi="Times New Roman" w:cs="Times New Roman"/>
          <w:sz w:val="24"/>
          <w:szCs w:val="24"/>
          <w:lang w:eastAsia="hr-HR"/>
        </w:rPr>
      </w:pPr>
      <w:r w:rsidRPr="006C7681">
        <w:rPr>
          <w:rFonts w:ascii="Times New Roman" w:hAnsi="Times New Roman" w:cs="Times New Roman"/>
          <w:sz w:val="24"/>
          <w:szCs w:val="24"/>
        </w:rPr>
        <w:t>Ovaj Program namijenjen je</w:t>
      </w:r>
      <w:r w:rsidRPr="006C7681">
        <w:rPr>
          <w:rFonts w:ascii="Times New Roman" w:hAnsi="Times New Roman" w:cs="Times New Roman"/>
          <w:sz w:val="24"/>
          <w:szCs w:val="24"/>
          <w:lang w:eastAsia="hr-HR"/>
        </w:rPr>
        <w:t xml:space="preserve"> </w:t>
      </w:r>
      <w:r w:rsidR="001C5B7C" w:rsidRPr="006C7681">
        <w:rPr>
          <w:rFonts w:ascii="Times New Roman" w:hAnsi="Times New Roman" w:cs="Times New Roman"/>
          <w:sz w:val="24"/>
          <w:szCs w:val="24"/>
          <w:lang w:eastAsia="hr-HR"/>
        </w:rPr>
        <w:t xml:space="preserve">subjektima malog gospodarstva </w:t>
      </w:r>
      <w:r w:rsidR="00624B5E" w:rsidRPr="006C7681">
        <w:rPr>
          <w:rFonts w:ascii="Times New Roman" w:hAnsi="Times New Roman" w:cs="Times New Roman"/>
          <w:sz w:val="24"/>
          <w:szCs w:val="24"/>
          <w:lang w:eastAsia="hr-HR"/>
        </w:rPr>
        <w:t>sa sjedištem ili prebivalištem na području Grada</w:t>
      </w:r>
      <w:r w:rsidR="001E47A9" w:rsidRPr="006C7681">
        <w:rPr>
          <w:rFonts w:ascii="Times New Roman" w:hAnsi="Times New Roman" w:cs="Times New Roman"/>
          <w:sz w:val="24"/>
          <w:szCs w:val="24"/>
          <w:lang w:eastAsia="hr-HR"/>
        </w:rPr>
        <w:t xml:space="preserve"> te subjektima malog gospodarstva koji investiraju na području Grad</w:t>
      </w:r>
      <w:r w:rsidR="007A1B76" w:rsidRPr="006C7681">
        <w:rPr>
          <w:rFonts w:ascii="Times New Roman" w:hAnsi="Times New Roman" w:cs="Times New Roman"/>
          <w:sz w:val="24"/>
          <w:szCs w:val="24"/>
          <w:lang w:eastAsia="hr-HR"/>
        </w:rPr>
        <w:t>a</w:t>
      </w:r>
      <w:r w:rsidR="00411869" w:rsidRPr="006C7681">
        <w:rPr>
          <w:rFonts w:ascii="Times New Roman" w:hAnsi="Times New Roman" w:cs="Times New Roman"/>
          <w:sz w:val="24"/>
          <w:szCs w:val="24"/>
          <w:lang w:eastAsia="hr-HR"/>
        </w:rPr>
        <w:t xml:space="preserve"> i koji :</w:t>
      </w:r>
    </w:p>
    <w:p w14:paraId="1C7B1331" w14:textId="24C162BF" w:rsidR="007A1B76" w:rsidRPr="006C7681" w:rsidRDefault="00411869" w:rsidP="00EF7E0F">
      <w:pPr>
        <w:pStyle w:val="Odlomakpopisa"/>
        <w:numPr>
          <w:ilvl w:val="0"/>
          <w:numId w:val="1"/>
        </w:numPr>
        <w:spacing w:line="240" w:lineRule="auto"/>
        <w:jc w:val="both"/>
        <w:rPr>
          <w:rFonts w:ascii="Times New Roman" w:hAnsi="Times New Roman" w:cs="Times New Roman"/>
          <w:sz w:val="24"/>
          <w:szCs w:val="24"/>
          <w:lang w:eastAsia="hr-HR"/>
        </w:rPr>
      </w:pPr>
      <w:r w:rsidRPr="006C7681">
        <w:rPr>
          <w:rFonts w:ascii="Times New Roman" w:hAnsi="Times New Roman" w:cs="Times New Roman"/>
          <w:sz w:val="24"/>
          <w:szCs w:val="24"/>
          <w:lang w:eastAsia="hr-HR"/>
        </w:rPr>
        <w:t>po kreditnom programu „HAMAG-BICR</w:t>
      </w:r>
      <w:r w:rsidR="004907C7">
        <w:rPr>
          <w:rFonts w:ascii="Times New Roman" w:hAnsi="Times New Roman" w:cs="Times New Roman"/>
          <w:sz w:val="24"/>
          <w:szCs w:val="24"/>
          <w:lang w:eastAsia="hr-HR"/>
        </w:rPr>
        <w:t>O</w:t>
      </w:r>
      <w:r w:rsidRPr="006C7681">
        <w:rPr>
          <w:rFonts w:ascii="Times New Roman" w:hAnsi="Times New Roman" w:cs="Times New Roman"/>
          <w:sz w:val="24"/>
          <w:szCs w:val="24"/>
          <w:lang w:eastAsia="hr-HR"/>
        </w:rPr>
        <w:t>“ imaju sklopljen ugovor sa HAMAG BICRO</w:t>
      </w:r>
      <w:r w:rsidR="004907C7">
        <w:rPr>
          <w:rFonts w:ascii="Times New Roman" w:hAnsi="Times New Roman" w:cs="Times New Roman"/>
          <w:sz w:val="24"/>
          <w:szCs w:val="24"/>
          <w:lang w:eastAsia="hr-HR"/>
        </w:rPr>
        <w:t>-om</w:t>
      </w:r>
      <w:r w:rsidR="00A350E0" w:rsidRPr="006C7681">
        <w:rPr>
          <w:rFonts w:ascii="Times New Roman" w:hAnsi="Times New Roman" w:cs="Times New Roman"/>
          <w:sz w:val="24"/>
          <w:szCs w:val="24"/>
          <w:lang w:eastAsia="hr-HR"/>
        </w:rPr>
        <w:t xml:space="preserve"> te</w:t>
      </w:r>
    </w:p>
    <w:p w14:paraId="5E442009" w14:textId="16A3FC65" w:rsidR="00411869" w:rsidRPr="006C7681" w:rsidRDefault="00411869" w:rsidP="00EF7E0F">
      <w:pPr>
        <w:pStyle w:val="Odlomakpopisa"/>
        <w:numPr>
          <w:ilvl w:val="0"/>
          <w:numId w:val="1"/>
        </w:numPr>
        <w:spacing w:line="240" w:lineRule="auto"/>
        <w:jc w:val="both"/>
        <w:rPr>
          <w:rFonts w:ascii="Times New Roman" w:hAnsi="Times New Roman" w:cs="Times New Roman"/>
          <w:sz w:val="24"/>
          <w:szCs w:val="24"/>
          <w:lang w:eastAsia="hr-HR"/>
        </w:rPr>
      </w:pPr>
      <w:r w:rsidRPr="006C7681">
        <w:rPr>
          <w:rFonts w:ascii="Times New Roman" w:hAnsi="Times New Roman" w:cs="Times New Roman"/>
          <w:sz w:val="24"/>
          <w:szCs w:val="24"/>
          <w:lang w:eastAsia="hr-HR"/>
        </w:rPr>
        <w:t xml:space="preserve">po kreditnom programu „HBOR – subvencija kredita“ imaju sklopljen ugovor sa HBOR-om </w:t>
      </w:r>
      <w:r w:rsidR="00E652ED" w:rsidRPr="006C7681">
        <w:rPr>
          <w:rFonts w:ascii="Times New Roman" w:hAnsi="Times New Roman" w:cs="Times New Roman"/>
          <w:sz w:val="24"/>
          <w:szCs w:val="24"/>
          <w:lang w:eastAsia="hr-HR"/>
        </w:rPr>
        <w:t xml:space="preserve">ili poslovnim bankama </w:t>
      </w:r>
    </w:p>
    <w:p w14:paraId="659A7C66" w14:textId="77777777" w:rsidR="00B47A41" w:rsidRPr="006C7681" w:rsidRDefault="002324D1" w:rsidP="00623202">
      <w:pPr>
        <w:spacing w:line="240" w:lineRule="auto"/>
        <w:jc w:val="both"/>
        <w:rPr>
          <w:rFonts w:ascii="Times New Roman" w:hAnsi="Times New Roman" w:cs="Times New Roman"/>
          <w:sz w:val="24"/>
          <w:szCs w:val="24"/>
        </w:rPr>
      </w:pPr>
      <w:r w:rsidRPr="006C7681">
        <w:rPr>
          <w:rFonts w:ascii="Times New Roman" w:hAnsi="Times New Roman" w:cs="Times New Roman"/>
          <w:sz w:val="24"/>
          <w:szCs w:val="24"/>
        </w:rPr>
        <w:t>Subjektima malog gospodarstva u smislu ovog programa smatraju se:</w:t>
      </w:r>
    </w:p>
    <w:p w14:paraId="72A34D9D" w14:textId="77777777" w:rsidR="00B47A41" w:rsidRPr="006C7681" w:rsidRDefault="002324D1" w:rsidP="00EF7E0F">
      <w:pPr>
        <w:pStyle w:val="Bezproreda"/>
        <w:numPr>
          <w:ilvl w:val="0"/>
          <w:numId w:val="5"/>
        </w:numPr>
        <w:rPr>
          <w:rFonts w:ascii="Times New Roman" w:hAnsi="Times New Roman" w:cs="Times New Roman"/>
          <w:sz w:val="24"/>
          <w:szCs w:val="24"/>
        </w:rPr>
      </w:pPr>
      <w:r w:rsidRPr="006C7681">
        <w:rPr>
          <w:rFonts w:ascii="Times New Roman" w:hAnsi="Times New Roman" w:cs="Times New Roman"/>
          <w:sz w:val="24"/>
          <w:szCs w:val="24"/>
        </w:rPr>
        <w:t>Trgovačka društva</w:t>
      </w:r>
    </w:p>
    <w:p w14:paraId="7DE563D6" w14:textId="4C12F0DB" w:rsidR="00B47A41" w:rsidRPr="006C7681" w:rsidRDefault="002324D1" w:rsidP="00EF7E0F">
      <w:pPr>
        <w:pStyle w:val="Bezproreda"/>
        <w:numPr>
          <w:ilvl w:val="0"/>
          <w:numId w:val="5"/>
        </w:numPr>
        <w:rPr>
          <w:rFonts w:ascii="Times New Roman" w:hAnsi="Times New Roman" w:cs="Times New Roman"/>
          <w:sz w:val="24"/>
          <w:szCs w:val="24"/>
        </w:rPr>
      </w:pPr>
      <w:r w:rsidRPr="006C7681">
        <w:rPr>
          <w:rFonts w:ascii="Times New Roman" w:hAnsi="Times New Roman" w:cs="Times New Roman"/>
          <w:sz w:val="24"/>
          <w:szCs w:val="24"/>
        </w:rPr>
        <w:t>Obrti</w:t>
      </w:r>
    </w:p>
    <w:p w14:paraId="643406D8" w14:textId="77777777" w:rsidR="00C964CD" w:rsidRPr="006C7681" w:rsidRDefault="0068205A" w:rsidP="00EF7E0F">
      <w:pPr>
        <w:pStyle w:val="Bezproreda"/>
        <w:numPr>
          <w:ilvl w:val="0"/>
          <w:numId w:val="5"/>
        </w:numPr>
        <w:rPr>
          <w:rFonts w:ascii="Times New Roman" w:hAnsi="Times New Roman" w:cs="Times New Roman"/>
          <w:sz w:val="24"/>
          <w:szCs w:val="24"/>
        </w:rPr>
      </w:pPr>
      <w:r w:rsidRPr="006C7681">
        <w:rPr>
          <w:rFonts w:ascii="Times New Roman" w:hAnsi="Times New Roman" w:cs="Times New Roman"/>
          <w:sz w:val="24"/>
          <w:szCs w:val="24"/>
        </w:rPr>
        <w:t>O</w:t>
      </w:r>
      <w:r w:rsidR="00C964CD" w:rsidRPr="006C7681">
        <w:rPr>
          <w:rFonts w:ascii="Times New Roman" w:hAnsi="Times New Roman" w:cs="Times New Roman"/>
          <w:sz w:val="24"/>
          <w:szCs w:val="24"/>
        </w:rPr>
        <w:t>biteljsko poljoprivredno gospodarstvo (dalje u tekstu: OPG),</w:t>
      </w:r>
    </w:p>
    <w:p w14:paraId="3AF78148" w14:textId="77777777" w:rsidR="00C964CD" w:rsidRPr="006C7681" w:rsidRDefault="0068205A" w:rsidP="00EF7E0F">
      <w:pPr>
        <w:pStyle w:val="Bezproreda"/>
        <w:numPr>
          <w:ilvl w:val="0"/>
          <w:numId w:val="5"/>
        </w:numPr>
        <w:rPr>
          <w:rFonts w:ascii="Times New Roman" w:hAnsi="Times New Roman" w:cs="Times New Roman"/>
          <w:sz w:val="24"/>
          <w:szCs w:val="24"/>
        </w:rPr>
      </w:pPr>
      <w:r w:rsidRPr="006C7681">
        <w:rPr>
          <w:rFonts w:ascii="Times New Roman" w:hAnsi="Times New Roman" w:cs="Times New Roman"/>
          <w:sz w:val="24"/>
          <w:szCs w:val="24"/>
        </w:rPr>
        <w:t>T</w:t>
      </w:r>
      <w:r w:rsidR="00C964CD" w:rsidRPr="006C7681">
        <w:rPr>
          <w:rFonts w:ascii="Times New Roman" w:hAnsi="Times New Roman" w:cs="Times New Roman"/>
          <w:sz w:val="24"/>
          <w:szCs w:val="24"/>
        </w:rPr>
        <w:t>rgovačko društvo ili zadruga ili proizvođačka organizacija</w:t>
      </w:r>
    </w:p>
    <w:p w14:paraId="442787D0" w14:textId="77777777" w:rsidR="007E65E8" w:rsidRPr="006C7681" w:rsidRDefault="0068205A" w:rsidP="00EF7E0F">
      <w:pPr>
        <w:pStyle w:val="Bezproreda"/>
        <w:numPr>
          <w:ilvl w:val="0"/>
          <w:numId w:val="5"/>
        </w:numPr>
        <w:rPr>
          <w:rFonts w:ascii="Times New Roman" w:hAnsi="Times New Roman" w:cs="Times New Roman"/>
          <w:sz w:val="24"/>
          <w:szCs w:val="24"/>
        </w:rPr>
      </w:pPr>
      <w:r w:rsidRPr="006C7681">
        <w:rPr>
          <w:rFonts w:ascii="Times New Roman" w:hAnsi="Times New Roman" w:cs="Times New Roman"/>
          <w:sz w:val="24"/>
          <w:szCs w:val="24"/>
        </w:rPr>
        <w:t>D</w:t>
      </w:r>
      <w:r w:rsidR="00C964CD" w:rsidRPr="006C7681">
        <w:rPr>
          <w:rFonts w:ascii="Times New Roman" w:hAnsi="Times New Roman" w:cs="Times New Roman"/>
          <w:sz w:val="24"/>
          <w:szCs w:val="24"/>
        </w:rPr>
        <w:t>ruga pravna osoba</w:t>
      </w:r>
    </w:p>
    <w:p w14:paraId="3B921C8A" w14:textId="77777777" w:rsidR="00B47A41" w:rsidRPr="006C7681" w:rsidRDefault="002324D1" w:rsidP="00EF7E0F">
      <w:pPr>
        <w:pStyle w:val="Bezproreda"/>
        <w:numPr>
          <w:ilvl w:val="0"/>
          <w:numId w:val="5"/>
        </w:numPr>
        <w:rPr>
          <w:rFonts w:ascii="Times New Roman" w:hAnsi="Times New Roman" w:cs="Times New Roman"/>
          <w:sz w:val="24"/>
          <w:szCs w:val="24"/>
        </w:rPr>
      </w:pPr>
      <w:r w:rsidRPr="006C7681">
        <w:rPr>
          <w:rFonts w:ascii="Times New Roman" w:hAnsi="Times New Roman" w:cs="Times New Roman"/>
          <w:sz w:val="24"/>
          <w:szCs w:val="24"/>
        </w:rPr>
        <w:t xml:space="preserve">Fizičke osobe koje obavljaju djelatnosti slobodnih zanimanja </w:t>
      </w:r>
    </w:p>
    <w:p w14:paraId="6F5DBC23" w14:textId="77777777" w:rsidR="009510C6" w:rsidRPr="006C7681" w:rsidRDefault="002324D1" w:rsidP="00EF7E0F">
      <w:pPr>
        <w:pStyle w:val="Bezproreda"/>
        <w:numPr>
          <w:ilvl w:val="0"/>
          <w:numId w:val="5"/>
        </w:numPr>
        <w:rPr>
          <w:rFonts w:ascii="Times New Roman" w:hAnsi="Times New Roman" w:cs="Times New Roman"/>
          <w:sz w:val="24"/>
          <w:szCs w:val="24"/>
        </w:rPr>
      </w:pPr>
      <w:r w:rsidRPr="006C7681">
        <w:rPr>
          <w:rFonts w:ascii="Times New Roman" w:hAnsi="Times New Roman" w:cs="Times New Roman"/>
          <w:sz w:val="24"/>
          <w:szCs w:val="24"/>
        </w:rPr>
        <w:t xml:space="preserve">Ustanove i drugi slični gospodarski subjekti koji obavljaju djelatnosti u cilju stjecanja dobiti </w:t>
      </w:r>
    </w:p>
    <w:p w14:paraId="7A077B07" w14:textId="77777777" w:rsidR="00E90873" w:rsidRPr="006C7681" w:rsidRDefault="00E90873" w:rsidP="00E90873">
      <w:pPr>
        <w:pStyle w:val="Bezproreda"/>
        <w:ind w:left="420"/>
        <w:rPr>
          <w:rFonts w:ascii="Times New Roman" w:hAnsi="Times New Roman" w:cs="Times New Roman"/>
          <w:sz w:val="24"/>
          <w:szCs w:val="24"/>
        </w:rPr>
      </w:pPr>
    </w:p>
    <w:p w14:paraId="0C07C68A" w14:textId="77777777" w:rsidR="00FF6696" w:rsidRPr="006C7681" w:rsidRDefault="0000260B" w:rsidP="00E90873">
      <w:pPr>
        <w:pStyle w:val="Bezproreda"/>
        <w:ind w:left="60"/>
        <w:rPr>
          <w:rFonts w:ascii="Times New Roman" w:hAnsi="Times New Roman" w:cs="Times New Roman"/>
          <w:sz w:val="24"/>
          <w:szCs w:val="24"/>
        </w:rPr>
      </w:pPr>
      <w:r w:rsidRPr="006C7681">
        <w:rPr>
          <w:rFonts w:ascii="Times New Roman" w:hAnsi="Times New Roman" w:cs="Times New Roman"/>
          <w:sz w:val="24"/>
          <w:szCs w:val="24"/>
        </w:rPr>
        <w:t>k</w:t>
      </w:r>
      <w:r w:rsidR="002324D1" w:rsidRPr="006C7681">
        <w:rPr>
          <w:rFonts w:ascii="Times New Roman" w:hAnsi="Times New Roman" w:cs="Times New Roman"/>
          <w:sz w:val="24"/>
          <w:szCs w:val="24"/>
        </w:rPr>
        <w:t>oji</w:t>
      </w:r>
      <w:r w:rsidRPr="006C7681">
        <w:rPr>
          <w:rFonts w:ascii="Times New Roman" w:hAnsi="Times New Roman" w:cs="Times New Roman"/>
          <w:sz w:val="24"/>
          <w:szCs w:val="24"/>
        </w:rPr>
        <w:t>:</w:t>
      </w:r>
    </w:p>
    <w:p w14:paraId="21584D83" w14:textId="77777777" w:rsidR="00B47A41" w:rsidRPr="006C7681" w:rsidRDefault="002324D1" w:rsidP="00EF7E0F">
      <w:pPr>
        <w:pStyle w:val="Bezproreda"/>
        <w:numPr>
          <w:ilvl w:val="0"/>
          <w:numId w:val="6"/>
        </w:numPr>
        <w:rPr>
          <w:rFonts w:ascii="Times New Roman" w:hAnsi="Times New Roman" w:cs="Times New Roman"/>
          <w:sz w:val="24"/>
          <w:szCs w:val="24"/>
        </w:rPr>
      </w:pPr>
      <w:r w:rsidRPr="006C7681">
        <w:rPr>
          <w:rFonts w:ascii="Times New Roman" w:hAnsi="Times New Roman" w:cs="Times New Roman"/>
          <w:sz w:val="24"/>
          <w:szCs w:val="24"/>
        </w:rPr>
        <w:t>su registrirani i obavljaju djelatnost za koju je dan zajam</w:t>
      </w:r>
      <w:r w:rsidR="0000260B" w:rsidRPr="006C7681">
        <w:rPr>
          <w:rFonts w:ascii="Times New Roman" w:hAnsi="Times New Roman" w:cs="Times New Roman"/>
          <w:sz w:val="24"/>
          <w:szCs w:val="24"/>
        </w:rPr>
        <w:t>,</w:t>
      </w:r>
    </w:p>
    <w:p w14:paraId="53A268F7" w14:textId="77777777" w:rsidR="00B47A41" w:rsidRPr="006C7681" w:rsidRDefault="002324D1" w:rsidP="00EF7E0F">
      <w:pPr>
        <w:pStyle w:val="Odlomakpopisa"/>
        <w:numPr>
          <w:ilvl w:val="0"/>
          <w:numId w:val="6"/>
        </w:numPr>
        <w:spacing w:line="240" w:lineRule="auto"/>
        <w:jc w:val="both"/>
        <w:rPr>
          <w:rFonts w:ascii="Times New Roman" w:hAnsi="Times New Roman" w:cs="Times New Roman"/>
          <w:sz w:val="24"/>
          <w:szCs w:val="24"/>
        </w:rPr>
      </w:pPr>
      <w:r w:rsidRPr="006C7681">
        <w:rPr>
          <w:rFonts w:ascii="Times New Roman" w:hAnsi="Times New Roman" w:cs="Times New Roman"/>
          <w:sz w:val="24"/>
          <w:szCs w:val="24"/>
        </w:rPr>
        <w:t>su u privatnom vlasništvu više od 50%</w:t>
      </w:r>
      <w:r w:rsidR="0000260B" w:rsidRPr="006C7681">
        <w:rPr>
          <w:rFonts w:ascii="Times New Roman" w:hAnsi="Times New Roman" w:cs="Times New Roman"/>
          <w:sz w:val="24"/>
          <w:szCs w:val="24"/>
        </w:rPr>
        <w:t>,</w:t>
      </w:r>
    </w:p>
    <w:p w14:paraId="18A1A56C" w14:textId="77777777" w:rsidR="00B47A41" w:rsidRPr="006C7681" w:rsidRDefault="002324D1" w:rsidP="00EF7E0F">
      <w:pPr>
        <w:pStyle w:val="Odlomakpopisa"/>
        <w:numPr>
          <w:ilvl w:val="0"/>
          <w:numId w:val="6"/>
        </w:numPr>
        <w:spacing w:line="240" w:lineRule="auto"/>
        <w:jc w:val="both"/>
        <w:rPr>
          <w:rFonts w:ascii="Times New Roman" w:hAnsi="Times New Roman" w:cs="Times New Roman"/>
          <w:sz w:val="24"/>
          <w:szCs w:val="24"/>
        </w:rPr>
      </w:pPr>
      <w:r w:rsidRPr="006C7681">
        <w:rPr>
          <w:rFonts w:ascii="Times New Roman" w:hAnsi="Times New Roman" w:cs="Times New Roman"/>
          <w:sz w:val="24"/>
          <w:szCs w:val="24"/>
        </w:rPr>
        <w:t>nemaju žiro-račun neprekidno blokiran dulje od 30 dana u posljednjih 6 mjeseci</w:t>
      </w:r>
      <w:r w:rsidR="0000260B" w:rsidRPr="006C7681">
        <w:rPr>
          <w:rFonts w:ascii="Times New Roman" w:hAnsi="Times New Roman" w:cs="Times New Roman"/>
          <w:sz w:val="24"/>
          <w:szCs w:val="24"/>
        </w:rPr>
        <w:t>,</w:t>
      </w:r>
    </w:p>
    <w:p w14:paraId="0C53E3F9" w14:textId="77777777" w:rsidR="00F7725E" w:rsidRPr="006C7681" w:rsidRDefault="00FF6696" w:rsidP="00EF7E0F">
      <w:pPr>
        <w:pStyle w:val="Odlomakpopisa"/>
        <w:numPr>
          <w:ilvl w:val="0"/>
          <w:numId w:val="6"/>
        </w:numPr>
        <w:spacing w:after="0" w:line="240" w:lineRule="auto"/>
        <w:jc w:val="both"/>
        <w:rPr>
          <w:rFonts w:ascii="Times New Roman" w:hAnsi="Times New Roman" w:cs="Times New Roman"/>
          <w:sz w:val="24"/>
          <w:szCs w:val="24"/>
        </w:rPr>
      </w:pPr>
      <w:r w:rsidRPr="006C7681">
        <w:rPr>
          <w:rFonts w:ascii="Times New Roman" w:eastAsia="Times New Roman" w:hAnsi="Times New Roman" w:cs="Times New Roman"/>
          <w:sz w:val="24"/>
          <w:szCs w:val="24"/>
          <w:lang w:eastAsia="hr-HR"/>
        </w:rPr>
        <w:t>k</w:t>
      </w:r>
      <w:r w:rsidR="00D3216F" w:rsidRPr="006C7681">
        <w:rPr>
          <w:rFonts w:ascii="Times New Roman" w:eastAsia="Times New Roman" w:hAnsi="Times New Roman" w:cs="Times New Roman"/>
          <w:sz w:val="24"/>
          <w:szCs w:val="24"/>
          <w:lang w:eastAsia="hr-HR"/>
        </w:rPr>
        <w:t xml:space="preserve">oji nemaju nepodmirenih obveza prema </w:t>
      </w:r>
      <w:r w:rsidR="0079161D" w:rsidRPr="006C7681">
        <w:rPr>
          <w:rFonts w:ascii="Times New Roman" w:eastAsia="Times New Roman" w:hAnsi="Times New Roman" w:cs="Times New Roman"/>
          <w:sz w:val="24"/>
          <w:szCs w:val="24"/>
          <w:lang w:eastAsia="hr-HR"/>
        </w:rPr>
        <w:t>G</w:t>
      </w:r>
      <w:r w:rsidR="00D3216F" w:rsidRPr="006C7681">
        <w:rPr>
          <w:rFonts w:ascii="Times New Roman" w:eastAsia="Times New Roman" w:hAnsi="Times New Roman" w:cs="Times New Roman"/>
          <w:sz w:val="24"/>
          <w:szCs w:val="24"/>
          <w:lang w:eastAsia="hr-HR"/>
        </w:rPr>
        <w:t xml:space="preserve">radu </w:t>
      </w:r>
      <w:r w:rsidR="0000260B" w:rsidRPr="006C7681">
        <w:rPr>
          <w:rFonts w:ascii="Times New Roman" w:eastAsia="Times New Roman" w:hAnsi="Times New Roman" w:cs="Times New Roman"/>
          <w:sz w:val="24"/>
          <w:szCs w:val="24"/>
          <w:lang w:eastAsia="hr-HR"/>
        </w:rPr>
        <w:t>Pregradi</w:t>
      </w:r>
      <w:r w:rsidR="00D3216F" w:rsidRPr="006C7681">
        <w:rPr>
          <w:rFonts w:ascii="Times New Roman" w:eastAsia="Times New Roman" w:hAnsi="Times New Roman" w:cs="Times New Roman"/>
          <w:sz w:val="24"/>
          <w:szCs w:val="24"/>
          <w:lang w:eastAsia="hr-HR"/>
        </w:rPr>
        <w:t xml:space="preserve"> i </w:t>
      </w:r>
      <w:r w:rsidR="00F7725E" w:rsidRPr="006C7681">
        <w:rPr>
          <w:rFonts w:ascii="Times New Roman" w:eastAsia="Times New Roman" w:hAnsi="Times New Roman" w:cs="Times New Roman"/>
          <w:sz w:val="24"/>
          <w:szCs w:val="24"/>
          <w:lang w:eastAsia="hr-HR"/>
        </w:rPr>
        <w:t>nepodmirenih obveza na ime javnih davanja koje prati Porezna uprava osim ako im nije odgođena naplata ili odobrena obročna otplata koja se redovito podmiruje</w:t>
      </w:r>
      <w:r w:rsidR="0000260B" w:rsidRPr="006C7681">
        <w:rPr>
          <w:rFonts w:ascii="Times New Roman" w:eastAsia="Times New Roman" w:hAnsi="Times New Roman" w:cs="Times New Roman"/>
          <w:sz w:val="24"/>
          <w:szCs w:val="24"/>
          <w:lang w:eastAsia="hr-HR"/>
        </w:rPr>
        <w:t>,</w:t>
      </w:r>
    </w:p>
    <w:p w14:paraId="095D82BB" w14:textId="77777777" w:rsidR="00D3216F" w:rsidRPr="006C7681" w:rsidRDefault="00F7725E" w:rsidP="00E90873">
      <w:pPr>
        <w:spacing w:after="0" w:line="240" w:lineRule="auto"/>
        <w:ind w:left="-142"/>
        <w:jc w:val="both"/>
        <w:rPr>
          <w:rFonts w:ascii="Times New Roman" w:hAnsi="Times New Roman" w:cs="Times New Roman"/>
          <w:sz w:val="24"/>
          <w:szCs w:val="24"/>
        </w:rPr>
      </w:pPr>
      <w:r w:rsidRPr="006C7681">
        <w:rPr>
          <w:rFonts w:ascii="Times New Roman" w:eastAsia="Times New Roman" w:hAnsi="Times New Roman" w:cs="Times New Roman"/>
          <w:sz w:val="24"/>
          <w:szCs w:val="24"/>
          <w:lang w:eastAsia="hr-HR"/>
        </w:rPr>
        <w:t xml:space="preserve"> </w:t>
      </w:r>
    </w:p>
    <w:p w14:paraId="636CE70B" w14:textId="77777777" w:rsidR="002324D1" w:rsidRPr="006C7681" w:rsidRDefault="002324D1" w:rsidP="00E90873">
      <w:pPr>
        <w:spacing w:line="240" w:lineRule="auto"/>
        <w:jc w:val="both"/>
        <w:rPr>
          <w:rFonts w:ascii="Times New Roman" w:hAnsi="Times New Roman" w:cs="Times New Roman"/>
          <w:sz w:val="24"/>
          <w:szCs w:val="24"/>
        </w:rPr>
      </w:pPr>
      <w:r w:rsidRPr="006C7681">
        <w:rPr>
          <w:rFonts w:ascii="Times New Roman" w:hAnsi="Times New Roman" w:cs="Times New Roman"/>
          <w:sz w:val="24"/>
          <w:szCs w:val="24"/>
        </w:rPr>
        <w:t>a koji temeljem Zakona o poticanju razvoja malog gospodarstva imaju status mikro</w:t>
      </w:r>
      <w:r w:rsidR="0000260B" w:rsidRPr="006C7681">
        <w:rPr>
          <w:rFonts w:ascii="Times New Roman" w:hAnsi="Times New Roman" w:cs="Times New Roman"/>
          <w:sz w:val="24"/>
          <w:szCs w:val="24"/>
        </w:rPr>
        <w:t xml:space="preserve">, </w:t>
      </w:r>
      <w:r w:rsidRPr="006C7681">
        <w:rPr>
          <w:rFonts w:ascii="Times New Roman" w:hAnsi="Times New Roman" w:cs="Times New Roman"/>
          <w:sz w:val="24"/>
          <w:szCs w:val="24"/>
        </w:rPr>
        <w:t xml:space="preserve">malog </w:t>
      </w:r>
      <w:r w:rsidR="0000260B" w:rsidRPr="006C7681">
        <w:rPr>
          <w:rFonts w:ascii="Times New Roman" w:hAnsi="Times New Roman" w:cs="Times New Roman"/>
          <w:sz w:val="24"/>
          <w:szCs w:val="24"/>
        </w:rPr>
        <w:t xml:space="preserve">ili srednjeg </w:t>
      </w:r>
      <w:r w:rsidRPr="006C7681">
        <w:rPr>
          <w:rFonts w:ascii="Times New Roman" w:hAnsi="Times New Roman" w:cs="Times New Roman"/>
          <w:sz w:val="24"/>
          <w:szCs w:val="24"/>
        </w:rPr>
        <w:t>subjekta malog gospodarstva i to</w:t>
      </w:r>
      <w:r w:rsidR="00FF6696" w:rsidRPr="006C7681">
        <w:rPr>
          <w:rFonts w:ascii="Times New Roman" w:hAnsi="Times New Roman" w:cs="Times New Roman"/>
          <w:sz w:val="24"/>
          <w:szCs w:val="24"/>
        </w:rPr>
        <w:t xml:space="preserve"> (u daljnjem tekstu:</w:t>
      </w:r>
      <w:r w:rsidR="00E90873" w:rsidRPr="006C7681">
        <w:rPr>
          <w:rFonts w:ascii="Times New Roman" w:hAnsi="Times New Roman" w:cs="Times New Roman"/>
          <w:sz w:val="24"/>
          <w:szCs w:val="24"/>
        </w:rPr>
        <w:t xml:space="preserve"> </w:t>
      </w:r>
      <w:r w:rsidR="00FF6696" w:rsidRPr="006C7681">
        <w:rPr>
          <w:rFonts w:ascii="Times New Roman" w:hAnsi="Times New Roman" w:cs="Times New Roman"/>
          <w:sz w:val="24"/>
          <w:szCs w:val="24"/>
        </w:rPr>
        <w:t>poduzetnici)</w:t>
      </w:r>
      <w:r w:rsidRPr="006C7681">
        <w:rPr>
          <w:rFonts w:ascii="Times New Roman" w:hAnsi="Times New Roman" w:cs="Times New Roman"/>
          <w:sz w:val="24"/>
          <w:szCs w:val="24"/>
        </w:rPr>
        <w:t xml:space="preserve">: </w:t>
      </w:r>
    </w:p>
    <w:p w14:paraId="63E88A27" w14:textId="77777777" w:rsidR="002324D1" w:rsidRPr="006C7681" w:rsidRDefault="002324D1" w:rsidP="00EF7E0F">
      <w:pPr>
        <w:pStyle w:val="Odlomakpopisa"/>
        <w:numPr>
          <w:ilvl w:val="0"/>
          <w:numId w:val="7"/>
        </w:numPr>
        <w:spacing w:line="240" w:lineRule="auto"/>
        <w:jc w:val="both"/>
        <w:rPr>
          <w:rFonts w:ascii="Times New Roman" w:hAnsi="Times New Roman" w:cs="Times New Roman"/>
          <w:sz w:val="24"/>
          <w:szCs w:val="24"/>
        </w:rPr>
      </w:pPr>
      <w:r w:rsidRPr="006C7681">
        <w:rPr>
          <w:rFonts w:ascii="Times New Roman" w:hAnsi="Times New Roman" w:cs="Times New Roman"/>
          <w:sz w:val="24"/>
          <w:szCs w:val="24"/>
        </w:rPr>
        <w:t>Mikro subjekt malog gospodarstva – fizičke i pravne osobe koje prosječno godišnje imaju zaposleno manje od 10 radnika, prema financijskim izvješćima za prethodnu godinu ostvaruju godišnji poslovni prihod u iznosu protuvrijednosti do 2.000.000,00 EUR ili imaju ukupnu aktivu ako su obveznici poreza na dobit odnosno imaju dugotrajnu imovinu ako su obveznici poreza na dohodak u iznosu protuvrijednosti do 2.000.000,00 EUR.</w:t>
      </w:r>
    </w:p>
    <w:p w14:paraId="6B08EF5A" w14:textId="77777777" w:rsidR="002324D1" w:rsidRPr="006C7681" w:rsidRDefault="002324D1" w:rsidP="00EF7E0F">
      <w:pPr>
        <w:pStyle w:val="Odlomakpopisa"/>
        <w:numPr>
          <w:ilvl w:val="0"/>
          <w:numId w:val="7"/>
        </w:numPr>
        <w:spacing w:line="240" w:lineRule="auto"/>
        <w:rPr>
          <w:rFonts w:ascii="Times New Roman" w:hAnsi="Times New Roman" w:cs="Times New Roman"/>
          <w:sz w:val="24"/>
          <w:szCs w:val="24"/>
        </w:rPr>
      </w:pPr>
      <w:r w:rsidRPr="006C7681">
        <w:rPr>
          <w:rFonts w:ascii="Times New Roman" w:hAnsi="Times New Roman" w:cs="Times New Roman"/>
          <w:sz w:val="24"/>
          <w:szCs w:val="24"/>
        </w:rPr>
        <w:t xml:space="preserve">Mali subjekt malog gospodarstva – fizičke i pravne osobe koje prosječno imaju zaposleno manje od 50 radnika. Prema financijskim izvješćima za prethodnu godinu ostvaruju godišnji poslovni prihod u iznosu protuvrijednosti do 10.000.000,00 EUR ili imaju ukupnu aktivu ako su obveznici poreza na dobit odnosno imaju dugotrajnu  imovinu ako su obveznici poreza na dohodak u iznosu protuvrijednosti do 10.000.000,00 EUR. </w:t>
      </w:r>
    </w:p>
    <w:p w14:paraId="50D35332" w14:textId="1537B278" w:rsidR="007E28B7" w:rsidRPr="006C7681" w:rsidRDefault="007E28B7" w:rsidP="00EF7E0F">
      <w:pPr>
        <w:pStyle w:val="Odlomakpopisa"/>
        <w:numPr>
          <w:ilvl w:val="0"/>
          <w:numId w:val="7"/>
        </w:numPr>
        <w:rPr>
          <w:rFonts w:ascii="Times New Roman" w:hAnsi="Times New Roman" w:cs="Times New Roman"/>
          <w:sz w:val="24"/>
          <w:szCs w:val="24"/>
        </w:rPr>
      </w:pPr>
      <w:r w:rsidRPr="006C7681">
        <w:rPr>
          <w:rFonts w:ascii="Times New Roman" w:hAnsi="Times New Roman" w:cs="Times New Roman"/>
          <w:sz w:val="24"/>
          <w:szCs w:val="24"/>
        </w:rPr>
        <w:t xml:space="preserve">Srednji subjekti malog gospodarstva – fizičke i pravne osobe koje prosječno imaju zaposleno </w:t>
      </w:r>
      <w:r w:rsidR="00047E4C">
        <w:rPr>
          <w:rFonts w:ascii="Times New Roman" w:hAnsi="Times New Roman" w:cs="Times New Roman"/>
          <w:sz w:val="24"/>
          <w:szCs w:val="24"/>
        </w:rPr>
        <w:t>više od 50 radnika</w:t>
      </w:r>
      <w:r w:rsidRPr="006C7681">
        <w:rPr>
          <w:rFonts w:ascii="Times New Roman" w:hAnsi="Times New Roman" w:cs="Times New Roman"/>
          <w:sz w:val="24"/>
          <w:szCs w:val="24"/>
        </w:rPr>
        <w:t>. Prema financijskim izvješćima za prethodnu godinu ostvaruju godišnji poslovni prihod u</w:t>
      </w:r>
      <w:r w:rsidR="00660432">
        <w:rPr>
          <w:rFonts w:ascii="Times New Roman" w:hAnsi="Times New Roman" w:cs="Times New Roman"/>
          <w:sz w:val="24"/>
          <w:szCs w:val="24"/>
        </w:rPr>
        <w:t xml:space="preserve"> veći od</w:t>
      </w:r>
      <w:r w:rsidRPr="006C7681">
        <w:rPr>
          <w:rFonts w:ascii="Times New Roman" w:hAnsi="Times New Roman" w:cs="Times New Roman"/>
          <w:sz w:val="24"/>
          <w:szCs w:val="24"/>
        </w:rPr>
        <w:t xml:space="preserve"> iznos</w:t>
      </w:r>
      <w:r w:rsidR="00660432">
        <w:rPr>
          <w:rFonts w:ascii="Times New Roman" w:hAnsi="Times New Roman" w:cs="Times New Roman"/>
          <w:sz w:val="24"/>
          <w:szCs w:val="24"/>
        </w:rPr>
        <w:t>a u</w:t>
      </w:r>
      <w:r w:rsidRPr="006C7681">
        <w:rPr>
          <w:rFonts w:ascii="Times New Roman" w:hAnsi="Times New Roman" w:cs="Times New Roman"/>
          <w:sz w:val="24"/>
          <w:szCs w:val="24"/>
        </w:rPr>
        <w:t xml:space="preserve"> protuvrijednosti </w:t>
      </w:r>
      <w:r w:rsidR="00660432">
        <w:rPr>
          <w:rFonts w:ascii="Times New Roman" w:hAnsi="Times New Roman" w:cs="Times New Roman"/>
          <w:sz w:val="24"/>
          <w:szCs w:val="24"/>
        </w:rPr>
        <w:t>1</w:t>
      </w:r>
      <w:r w:rsidRPr="006C7681">
        <w:rPr>
          <w:rFonts w:ascii="Times New Roman" w:hAnsi="Times New Roman" w:cs="Times New Roman"/>
          <w:sz w:val="24"/>
          <w:szCs w:val="24"/>
        </w:rPr>
        <w:t xml:space="preserve">0.000.000,00 EUR ili imaju ukupnu aktivu </w:t>
      </w:r>
      <w:r w:rsidR="00660432">
        <w:rPr>
          <w:rFonts w:ascii="Times New Roman" w:hAnsi="Times New Roman" w:cs="Times New Roman"/>
          <w:sz w:val="24"/>
          <w:szCs w:val="24"/>
        </w:rPr>
        <w:t xml:space="preserve"> </w:t>
      </w:r>
      <w:r w:rsidRPr="006C7681">
        <w:rPr>
          <w:rFonts w:ascii="Times New Roman" w:hAnsi="Times New Roman" w:cs="Times New Roman"/>
          <w:sz w:val="24"/>
          <w:szCs w:val="24"/>
        </w:rPr>
        <w:t xml:space="preserve">ako su obveznici poreza na dobit odnosno imaju </w:t>
      </w:r>
      <w:r w:rsidRPr="006C7681">
        <w:rPr>
          <w:rFonts w:ascii="Times New Roman" w:hAnsi="Times New Roman" w:cs="Times New Roman"/>
          <w:sz w:val="24"/>
          <w:szCs w:val="24"/>
        </w:rPr>
        <w:lastRenderedPageBreak/>
        <w:t xml:space="preserve">dugotrajnu  imovinu ako su obveznici poreza na dohodak </w:t>
      </w:r>
      <w:r w:rsidR="00660432">
        <w:rPr>
          <w:rFonts w:ascii="Times New Roman" w:hAnsi="Times New Roman" w:cs="Times New Roman"/>
          <w:sz w:val="24"/>
          <w:szCs w:val="24"/>
        </w:rPr>
        <w:t xml:space="preserve"> veću od iznosa </w:t>
      </w:r>
      <w:r w:rsidR="00EF7E0F">
        <w:rPr>
          <w:rFonts w:ascii="Times New Roman" w:hAnsi="Times New Roman" w:cs="Times New Roman"/>
          <w:sz w:val="24"/>
          <w:szCs w:val="24"/>
        </w:rPr>
        <w:t>protuvrijednosti od</w:t>
      </w:r>
      <w:r w:rsidRPr="006C7681">
        <w:rPr>
          <w:rFonts w:ascii="Times New Roman" w:hAnsi="Times New Roman" w:cs="Times New Roman"/>
          <w:sz w:val="24"/>
          <w:szCs w:val="24"/>
        </w:rPr>
        <w:t xml:space="preserve"> </w:t>
      </w:r>
      <w:r w:rsidR="00EF7E0F">
        <w:rPr>
          <w:rFonts w:ascii="Times New Roman" w:hAnsi="Times New Roman" w:cs="Times New Roman"/>
          <w:sz w:val="24"/>
          <w:szCs w:val="24"/>
        </w:rPr>
        <w:t>10</w:t>
      </w:r>
      <w:r w:rsidRPr="006C7681">
        <w:rPr>
          <w:rFonts w:ascii="Times New Roman" w:hAnsi="Times New Roman" w:cs="Times New Roman"/>
          <w:sz w:val="24"/>
          <w:szCs w:val="24"/>
        </w:rPr>
        <w:t xml:space="preserve">.000.000,00 EUR. </w:t>
      </w:r>
    </w:p>
    <w:p w14:paraId="562B769C" w14:textId="33434494" w:rsidR="009C06C9" w:rsidRPr="006C7681" w:rsidRDefault="007107FB" w:rsidP="00025499">
      <w:pPr>
        <w:spacing w:line="240" w:lineRule="auto"/>
        <w:rPr>
          <w:rFonts w:ascii="Times New Roman" w:hAnsi="Times New Roman" w:cs="Times New Roman"/>
          <w:sz w:val="24"/>
          <w:szCs w:val="24"/>
        </w:rPr>
      </w:pPr>
      <w:r w:rsidRPr="006C7681">
        <w:rPr>
          <w:rFonts w:ascii="Times New Roman" w:hAnsi="Times New Roman" w:cs="Times New Roman"/>
          <w:sz w:val="24"/>
          <w:szCs w:val="24"/>
        </w:rPr>
        <w:t xml:space="preserve">Od prava na potpore izuzeta su javna poduzeća, trgovačka društva i ustanove kojima su Republika Hrvatska, Grad </w:t>
      </w:r>
      <w:r w:rsidR="00D20642" w:rsidRPr="006C7681">
        <w:rPr>
          <w:rFonts w:ascii="Times New Roman" w:hAnsi="Times New Roman" w:cs="Times New Roman"/>
          <w:sz w:val="24"/>
          <w:szCs w:val="24"/>
        </w:rPr>
        <w:t>Pregrada</w:t>
      </w:r>
      <w:r w:rsidRPr="006C7681">
        <w:rPr>
          <w:rFonts w:ascii="Times New Roman" w:hAnsi="Times New Roman" w:cs="Times New Roman"/>
          <w:sz w:val="24"/>
          <w:szCs w:val="24"/>
        </w:rPr>
        <w:t xml:space="preserve"> i </w:t>
      </w:r>
      <w:r w:rsidR="00D20642" w:rsidRPr="006C7681">
        <w:rPr>
          <w:rFonts w:ascii="Times New Roman" w:hAnsi="Times New Roman" w:cs="Times New Roman"/>
          <w:sz w:val="24"/>
          <w:szCs w:val="24"/>
        </w:rPr>
        <w:t xml:space="preserve">Krapinsko-zagorska </w:t>
      </w:r>
      <w:r w:rsidRPr="006C7681">
        <w:rPr>
          <w:rFonts w:ascii="Times New Roman" w:hAnsi="Times New Roman" w:cs="Times New Roman"/>
          <w:sz w:val="24"/>
          <w:szCs w:val="24"/>
        </w:rPr>
        <w:t>županija osnivači ili imaju vlasničke udjele u temeljnom kapitalu.</w:t>
      </w:r>
    </w:p>
    <w:p w14:paraId="36AAA7C0" w14:textId="77777777" w:rsidR="002F4FC6" w:rsidRPr="006C7681" w:rsidRDefault="002F4FC6" w:rsidP="00025499">
      <w:pPr>
        <w:spacing w:line="240" w:lineRule="auto"/>
        <w:rPr>
          <w:rFonts w:ascii="Times New Roman" w:hAnsi="Times New Roman" w:cs="Times New Roman"/>
          <w:sz w:val="24"/>
          <w:szCs w:val="24"/>
        </w:rPr>
      </w:pPr>
    </w:p>
    <w:p w14:paraId="5C722985" w14:textId="77777777" w:rsidR="009C06C9" w:rsidRPr="006C7681" w:rsidRDefault="00D3216F" w:rsidP="007E65E8">
      <w:pPr>
        <w:spacing w:after="0" w:line="240" w:lineRule="auto"/>
        <w:rPr>
          <w:rFonts w:ascii="Times New Roman" w:eastAsia="Times New Roman" w:hAnsi="Times New Roman" w:cs="Times New Roman"/>
          <w:b/>
          <w:sz w:val="24"/>
          <w:szCs w:val="24"/>
          <w:lang w:eastAsia="hr-HR"/>
        </w:rPr>
      </w:pPr>
      <w:r w:rsidRPr="006C7681">
        <w:rPr>
          <w:rFonts w:ascii="Times New Roman" w:eastAsia="Times New Roman" w:hAnsi="Times New Roman" w:cs="Times New Roman"/>
          <w:b/>
          <w:sz w:val="24"/>
          <w:szCs w:val="24"/>
          <w:lang w:eastAsia="hr-HR"/>
        </w:rPr>
        <w:t xml:space="preserve">Financijska sredstva </w:t>
      </w:r>
      <w:r w:rsidR="001C5B7C" w:rsidRPr="006C7681">
        <w:rPr>
          <w:rFonts w:ascii="Times New Roman" w:eastAsia="Times New Roman" w:hAnsi="Times New Roman" w:cs="Times New Roman"/>
          <w:b/>
          <w:sz w:val="24"/>
          <w:szCs w:val="24"/>
          <w:lang w:eastAsia="hr-HR"/>
        </w:rPr>
        <w:tab/>
      </w:r>
    </w:p>
    <w:p w14:paraId="22AFADE8" w14:textId="77777777" w:rsidR="00D3216F" w:rsidRPr="006C7681" w:rsidRDefault="00D3216F" w:rsidP="009C06C9">
      <w:pPr>
        <w:spacing w:after="0" w:line="240" w:lineRule="auto"/>
        <w:ind w:hanging="284"/>
        <w:jc w:val="center"/>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Članak 3.</w:t>
      </w:r>
    </w:p>
    <w:p w14:paraId="48AF67E9" w14:textId="77777777" w:rsidR="00D3216F" w:rsidRPr="006C7681" w:rsidRDefault="001C5B7C" w:rsidP="00E90873">
      <w:pPr>
        <w:spacing w:after="0" w:line="240" w:lineRule="auto"/>
        <w:ind w:left="284" w:hanging="284"/>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p>
    <w:p w14:paraId="0C322C31" w14:textId="2066F14C" w:rsidR="00353905" w:rsidRPr="006C7681" w:rsidRDefault="00D3216F" w:rsidP="00787F60">
      <w:pPr>
        <w:spacing w:line="240" w:lineRule="auto"/>
        <w:rPr>
          <w:rFonts w:ascii="Times New Roman" w:eastAsia="Times New Roman" w:hAnsi="Times New Roman" w:cs="Times New Roman"/>
          <w:b/>
          <w:bCs/>
          <w:sz w:val="24"/>
          <w:szCs w:val="24"/>
          <w:lang w:eastAsia="hr-HR"/>
        </w:rPr>
      </w:pPr>
      <w:r w:rsidRPr="006C7681">
        <w:rPr>
          <w:rFonts w:ascii="Times New Roman" w:eastAsia="Times New Roman" w:hAnsi="Times New Roman" w:cs="Times New Roman"/>
          <w:sz w:val="24"/>
          <w:szCs w:val="24"/>
          <w:lang w:eastAsia="hr-HR"/>
        </w:rPr>
        <w:t xml:space="preserve">Financijska sredstva za realizaciju ovog Programa osigurana su u Proračunu Grada </w:t>
      </w:r>
      <w:r w:rsidR="00416A41" w:rsidRPr="006C7681">
        <w:rPr>
          <w:rFonts w:ascii="Times New Roman" w:eastAsia="Times New Roman" w:hAnsi="Times New Roman" w:cs="Times New Roman"/>
          <w:sz w:val="24"/>
          <w:szCs w:val="24"/>
          <w:lang w:eastAsia="hr-HR"/>
        </w:rPr>
        <w:t xml:space="preserve">na stavci </w:t>
      </w:r>
      <w:r w:rsidR="00DB3596" w:rsidRPr="006C7681">
        <w:rPr>
          <w:rFonts w:ascii="Times New Roman" w:eastAsia="Times New Roman" w:hAnsi="Times New Roman" w:cs="Times New Roman"/>
          <w:sz w:val="24"/>
          <w:szCs w:val="24"/>
          <w:lang w:eastAsia="hr-HR"/>
        </w:rPr>
        <w:t xml:space="preserve"> </w:t>
      </w:r>
      <w:r w:rsidR="005D3516" w:rsidRPr="006C7681">
        <w:rPr>
          <w:rFonts w:ascii="Times New Roman" w:eastAsia="Times New Roman" w:hAnsi="Times New Roman" w:cs="Times New Roman"/>
          <w:sz w:val="24"/>
          <w:szCs w:val="24"/>
          <w:lang w:eastAsia="hr-HR"/>
        </w:rPr>
        <w:t xml:space="preserve">A100001 </w:t>
      </w:r>
      <w:r w:rsidR="00416A41" w:rsidRPr="006C7681">
        <w:rPr>
          <w:rFonts w:ascii="Times New Roman" w:eastAsia="Times New Roman" w:hAnsi="Times New Roman" w:cs="Times New Roman"/>
          <w:bCs/>
          <w:sz w:val="24"/>
          <w:szCs w:val="24"/>
          <w:lang w:eastAsia="hr-HR"/>
        </w:rPr>
        <w:t xml:space="preserve">POTICANJE </w:t>
      </w:r>
      <w:r w:rsidR="005D3516" w:rsidRPr="006C7681">
        <w:rPr>
          <w:rFonts w:ascii="Times New Roman" w:eastAsia="Times New Roman" w:hAnsi="Times New Roman" w:cs="Times New Roman"/>
          <w:bCs/>
          <w:sz w:val="24"/>
          <w:szCs w:val="24"/>
          <w:lang w:eastAsia="hr-HR"/>
        </w:rPr>
        <w:t xml:space="preserve">RAZVOJA </w:t>
      </w:r>
      <w:r w:rsidR="00416A41" w:rsidRPr="006C7681">
        <w:rPr>
          <w:rFonts w:ascii="Times New Roman" w:eastAsia="Times New Roman" w:hAnsi="Times New Roman" w:cs="Times New Roman"/>
          <w:bCs/>
          <w:sz w:val="24"/>
          <w:szCs w:val="24"/>
          <w:lang w:eastAsia="hr-HR"/>
        </w:rPr>
        <w:t>PODUZETNIŠTVA</w:t>
      </w:r>
      <w:r w:rsidR="0058438B" w:rsidRPr="006C7681">
        <w:rPr>
          <w:rFonts w:ascii="Times New Roman" w:eastAsia="Times New Roman" w:hAnsi="Times New Roman" w:cs="Times New Roman"/>
          <w:bCs/>
          <w:sz w:val="24"/>
          <w:szCs w:val="24"/>
          <w:lang w:eastAsia="hr-HR"/>
        </w:rPr>
        <w:t xml:space="preserve"> u iznosu </w:t>
      </w:r>
      <w:r w:rsidR="00CA2B28">
        <w:rPr>
          <w:rFonts w:ascii="Times New Roman" w:eastAsia="Times New Roman" w:hAnsi="Times New Roman" w:cs="Times New Roman"/>
          <w:bCs/>
          <w:sz w:val="24"/>
          <w:szCs w:val="24"/>
          <w:lang w:eastAsia="hr-HR"/>
        </w:rPr>
        <w:t>21</w:t>
      </w:r>
      <w:r w:rsidR="00EF7E0F">
        <w:rPr>
          <w:rFonts w:ascii="Times New Roman" w:eastAsia="Times New Roman" w:hAnsi="Times New Roman" w:cs="Times New Roman"/>
          <w:bCs/>
          <w:sz w:val="24"/>
          <w:szCs w:val="24"/>
          <w:lang w:eastAsia="hr-HR"/>
        </w:rPr>
        <w:t>.000,00</w:t>
      </w:r>
      <w:r w:rsidR="007B3185" w:rsidRPr="006C7681">
        <w:rPr>
          <w:rFonts w:ascii="Times New Roman" w:eastAsia="Times New Roman" w:hAnsi="Times New Roman" w:cs="Times New Roman"/>
          <w:bCs/>
          <w:sz w:val="24"/>
          <w:szCs w:val="24"/>
          <w:lang w:eastAsia="hr-HR"/>
        </w:rPr>
        <w:t xml:space="preserve"> eura.</w:t>
      </w:r>
    </w:p>
    <w:p w14:paraId="7BD5FF68" w14:textId="77777777" w:rsidR="009A3768" w:rsidRPr="006C7681" w:rsidRDefault="009A3768" w:rsidP="0011249F">
      <w:pPr>
        <w:pStyle w:val="Bezproreda"/>
        <w:rPr>
          <w:rFonts w:ascii="Times New Roman" w:eastAsia="Times New Roman" w:hAnsi="Times New Roman" w:cs="Times New Roman"/>
          <w:sz w:val="24"/>
          <w:szCs w:val="24"/>
          <w:lang w:eastAsia="hr-HR"/>
        </w:rPr>
      </w:pPr>
    </w:p>
    <w:p w14:paraId="41ABE4CF" w14:textId="77777777" w:rsidR="00962E2F" w:rsidRPr="006C7681" w:rsidRDefault="00353905" w:rsidP="00025499">
      <w:pPr>
        <w:pStyle w:val="Bezproreda"/>
        <w:jc w:val="both"/>
        <w:rPr>
          <w:rFonts w:ascii="Times New Roman" w:hAnsi="Times New Roman" w:cs="Times New Roman"/>
          <w:b/>
          <w:sz w:val="24"/>
          <w:szCs w:val="24"/>
        </w:rPr>
      </w:pPr>
      <w:r w:rsidRPr="006C7681">
        <w:rPr>
          <w:rFonts w:ascii="Times New Roman" w:eastAsia="Times New Roman" w:hAnsi="Times New Roman" w:cs="Times New Roman"/>
          <w:b/>
          <w:sz w:val="24"/>
          <w:szCs w:val="24"/>
          <w:lang w:eastAsia="hr-HR"/>
        </w:rPr>
        <w:t>Namjena</w:t>
      </w:r>
      <w:r w:rsidR="00422BFE" w:rsidRPr="006C7681">
        <w:rPr>
          <w:rFonts w:ascii="Times New Roman" w:eastAsia="Times New Roman" w:hAnsi="Times New Roman" w:cs="Times New Roman"/>
          <w:b/>
          <w:sz w:val="24"/>
          <w:szCs w:val="24"/>
          <w:lang w:eastAsia="hr-HR"/>
        </w:rPr>
        <w:t xml:space="preserve">, </w:t>
      </w:r>
      <w:r w:rsidR="009510C6" w:rsidRPr="006C7681">
        <w:rPr>
          <w:rFonts w:ascii="Times New Roman" w:eastAsia="Times New Roman" w:hAnsi="Times New Roman" w:cs="Times New Roman"/>
          <w:b/>
          <w:sz w:val="24"/>
          <w:szCs w:val="24"/>
          <w:lang w:eastAsia="hr-HR"/>
        </w:rPr>
        <w:t xml:space="preserve">uvjeti </w:t>
      </w:r>
      <w:r w:rsidR="00422BFE" w:rsidRPr="006C7681">
        <w:rPr>
          <w:rFonts w:ascii="Times New Roman" w:eastAsia="Times New Roman" w:hAnsi="Times New Roman" w:cs="Times New Roman"/>
          <w:b/>
          <w:sz w:val="24"/>
          <w:szCs w:val="24"/>
          <w:lang w:eastAsia="hr-HR"/>
        </w:rPr>
        <w:t xml:space="preserve"> i </w:t>
      </w:r>
      <w:r w:rsidR="00422BFE" w:rsidRPr="006C7681">
        <w:rPr>
          <w:rFonts w:ascii="Times New Roman" w:hAnsi="Times New Roman" w:cs="Times New Roman"/>
          <w:b/>
          <w:sz w:val="24"/>
          <w:szCs w:val="24"/>
        </w:rPr>
        <w:t>način  provođenja programa</w:t>
      </w:r>
    </w:p>
    <w:p w14:paraId="7A75B4D5" w14:textId="77777777" w:rsidR="009447B8" w:rsidRPr="006C7681" w:rsidRDefault="009447B8" w:rsidP="00025499">
      <w:pPr>
        <w:pStyle w:val="Bezproreda"/>
        <w:jc w:val="both"/>
        <w:rPr>
          <w:rFonts w:ascii="Times New Roman" w:hAnsi="Times New Roman" w:cs="Times New Roman"/>
          <w:b/>
          <w:sz w:val="24"/>
          <w:szCs w:val="24"/>
        </w:rPr>
      </w:pPr>
    </w:p>
    <w:p w14:paraId="10A75534" w14:textId="77777777" w:rsidR="00961F9D" w:rsidRPr="006C7681" w:rsidRDefault="00422BFE" w:rsidP="007E65E8">
      <w:pPr>
        <w:spacing w:after="0" w:line="240" w:lineRule="auto"/>
        <w:ind w:hanging="284"/>
        <w:jc w:val="center"/>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 xml:space="preserve">Članak </w:t>
      </w:r>
      <w:r w:rsidR="007E65E8" w:rsidRPr="006C7681">
        <w:rPr>
          <w:rFonts w:ascii="Times New Roman" w:eastAsia="Times New Roman" w:hAnsi="Times New Roman" w:cs="Times New Roman"/>
          <w:sz w:val="24"/>
          <w:szCs w:val="24"/>
          <w:lang w:eastAsia="hr-HR"/>
        </w:rPr>
        <w:t>4</w:t>
      </w:r>
      <w:r w:rsidR="00F77187" w:rsidRPr="006C7681">
        <w:rPr>
          <w:rFonts w:ascii="Times New Roman" w:eastAsia="Times New Roman" w:hAnsi="Times New Roman" w:cs="Times New Roman"/>
          <w:sz w:val="24"/>
          <w:szCs w:val="24"/>
          <w:lang w:eastAsia="hr-HR"/>
        </w:rPr>
        <w:t>.</w:t>
      </w:r>
    </w:p>
    <w:p w14:paraId="7E7C6F3F" w14:textId="77777777" w:rsidR="00961F9D" w:rsidRPr="006C7681" w:rsidRDefault="00961F9D" w:rsidP="00E90873">
      <w:pPr>
        <w:spacing w:after="0" w:line="240" w:lineRule="auto"/>
        <w:jc w:val="center"/>
        <w:rPr>
          <w:rFonts w:ascii="Times New Roman" w:eastAsia="Times New Roman" w:hAnsi="Times New Roman" w:cs="Times New Roman"/>
          <w:sz w:val="24"/>
          <w:szCs w:val="24"/>
          <w:lang w:eastAsia="hr-HR"/>
        </w:rPr>
      </w:pPr>
    </w:p>
    <w:p w14:paraId="06C4CF68" w14:textId="77777777" w:rsidR="000E0D00" w:rsidRPr="006C7681" w:rsidRDefault="000E0D00" w:rsidP="00E90873">
      <w:pPr>
        <w:spacing w:after="0" w:line="240" w:lineRule="auto"/>
        <w:rPr>
          <w:rFonts w:ascii="Times New Roman" w:hAnsi="Times New Roman" w:cs="Times New Roman"/>
          <w:sz w:val="24"/>
          <w:szCs w:val="24"/>
        </w:rPr>
      </w:pPr>
      <w:r w:rsidRPr="006C7681">
        <w:rPr>
          <w:rFonts w:ascii="Times New Roman" w:hAnsi="Times New Roman" w:cs="Times New Roman"/>
          <w:sz w:val="24"/>
          <w:szCs w:val="24"/>
        </w:rPr>
        <w:t>Prihvatljivi troškovi</w:t>
      </w:r>
      <w:r w:rsidR="002460AC" w:rsidRPr="006C7681">
        <w:rPr>
          <w:rFonts w:ascii="Times New Roman" w:hAnsi="Times New Roman" w:cs="Times New Roman"/>
          <w:sz w:val="24"/>
          <w:szCs w:val="24"/>
        </w:rPr>
        <w:t xml:space="preserve"> po Programu</w:t>
      </w:r>
      <w:r w:rsidRPr="006C7681">
        <w:rPr>
          <w:rFonts w:ascii="Times New Roman" w:hAnsi="Times New Roman" w:cs="Times New Roman"/>
          <w:sz w:val="24"/>
          <w:szCs w:val="24"/>
        </w:rPr>
        <w:t>:</w:t>
      </w:r>
    </w:p>
    <w:p w14:paraId="475584A6" w14:textId="77777777" w:rsidR="002460AC" w:rsidRPr="006C7681" w:rsidRDefault="002460AC" w:rsidP="00E90873">
      <w:pPr>
        <w:spacing w:after="0" w:line="240" w:lineRule="auto"/>
        <w:rPr>
          <w:rFonts w:ascii="Times New Roman" w:hAnsi="Times New Roman" w:cs="Times New Roman"/>
          <w:sz w:val="24"/>
          <w:szCs w:val="24"/>
        </w:rPr>
      </w:pPr>
    </w:p>
    <w:p w14:paraId="35F712E6" w14:textId="77D4D845" w:rsidR="00B834AD" w:rsidRPr="006C7681" w:rsidRDefault="00EF7E0F" w:rsidP="00B834A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Za program HAMAG BICRO </w:t>
      </w:r>
    </w:p>
    <w:p w14:paraId="36CEB32A" w14:textId="48D77051" w:rsidR="002460AC" w:rsidRPr="00EF7E0F" w:rsidRDefault="00A7190B" w:rsidP="00EF7E0F">
      <w:pPr>
        <w:pStyle w:val="Odlomakpopisa"/>
        <w:numPr>
          <w:ilvl w:val="0"/>
          <w:numId w:val="8"/>
        </w:numPr>
        <w:spacing w:after="0" w:line="240" w:lineRule="auto"/>
        <w:rPr>
          <w:rFonts w:ascii="Times New Roman" w:hAnsi="Times New Roman" w:cs="Times New Roman"/>
          <w:sz w:val="24"/>
          <w:szCs w:val="24"/>
        </w:rPr>
      </w:pPr>
      <w:r w:rsidRPr="00EF7E0F">
        <w:rPr>
          <w:rFonts w:ascii="Times New Roman" w:hAnsi="Times New Roman" w:cs="Times New Roman"/>
          <w:sz w:val="24"/>
          <w:szCs w:val="24"/>
        </w:rPr>
        <w:t>t</w:t>
      </w:r>
      <w:r w:rsidR="002460AC" w:rsidRPr="00EF7E0F">
        <w:rPr>
          <w:rFonts w:ascii="Times New Roman" w:hAnsi="Times New Roman" w:cs="Times New Roman"/>
          <w:sz w:val="24"/>
          <w:szCs w:val="24"/>
        </w:rPr>
        <w:t>rošak</w:t>
      </w:r>
      <w:r w:rsidR="00AF5221" w:rsidRPr="00EF7E0F">
        <w:rPr>
          <w:rFonts w:ascii="Times New Roman" w:hAnsi="Times New Roman" w:cs="Times New Roman"/>
          <w:sz w:val="24"/>
          <w:szCs w:val="24"/>
        </w:rPr>
        <w:t xml:space="preserve"> subvencije ukupnih</w:t>
      </w:r>
      <w:r w:rsidR="002460AC" w:rsidRPr="00EF7E0F">
        <w:rPr>
          <w:rFonts w:ascii="Times New Roman" w:hAnsi="Times New Roman" w:cs="Times New Roman"/>
          <w:sz w:val="24"/>
          <w:szCs w:val="24"/>
        </w:rPr>
        <w:t xml:space="preserve"> kamata </w:t>
      </w:r>
      <w:r w:rsidR="00962E2F" w:rsidRPr="00EF7E0F">
        <w:rPr>
          <w:rFonts w:ascii="Times New Roman" w:eastAsia="Times New Roman" w:hAnsi="Times New Roman" w:cs="Times New Roman"/>
          <w:sz w:val="24"/>
          <w:szCs w:val="24"/>
          <w:lang w:eastAsia="hr-HR"/>
        </w:rPr>
        <w:t xml:space="preserve">ESIF zajmova </w:t>
      </w:r>
      <w:r w:rsidR="002460AC" w:rsidRPr="00EF7E0F">
        <w:rPr>
          <w:rFonts w:ascii="Times New Roman" w:hAnsi="Times New Roman" w:cs="Times New Roman"/>
          <w:sz w:val="24"/>
          <w:szCs w:val="24"/>
        </w:rPr>
        <w:t>obračunatih poduzetniku-</w:t>
      </w:r>
      <w:r w:rsidR="00471735" w:rsidRPr="00EF7E0F">
        <w:rPr>
          <w:rFonts w:ascii="Times New Roman" w:hAnsi="Times New Roman" w:cs="Times New Roman"/>
          <w:sz w:val="24"/>
          <w:szCs w:val="24"/>
        </w:rPr>
        <w:t xml:space="preserve">korisniku </w:t>
      </w:r>
      <w:r w:rsidR="002460AC" w:rsidRPr="00EF7E0F">
        <w:rPr>
          <w:rFonts w:ascii="Times New Roman" w:hAnsi="Times New Roman" w:cs="Times New Roman"/>
          <w:sz w:val="24"/>
          <w:szCs w:val="24"/>
        </w:rPr>
        <w:t xml:space="preserve">od strane HAMAG BICRO </w:t>
      </w:r>
      <w:r w:rsidR="00F56EF3" w:rsidRPr="00EF7E0F">
        <w:rPr>
          <w:rFonts w:ascii="Times New Roman" w:hAnsi="Times New Roman" w:cs="Times New Roman"/>
          <w:sz w:val="24"/>
          <w:szCs w:val="24"/>
        </w:rPr>
        <w:t>sukladno članku 5. Programa</w:t>
      </w:r>
      <w:r w:rsidR="00AC0BD2" w:rsidRPr="00EF7E0F">
        <w:rPr>
          <w:rFonts w:ascii="Times New Roman" w:hAnsi="Times New Roman" w:cs="Times New Roman"/>
          <w:sz w:val="24"/>
          <w:szCs w:val="24"/>
        </w:rPr>
        <w:t>.</w:t>
      </w:r>
      <w:r w:rsidR="00EF7E0F">
        <w:rPr>
          <w:rFonts w:ascii="Times New Roman" w:hAnsi="Times New Roman" w:cs="Times New Roman"/>
          <w:sz w:val="24"/>
          <w:szCs w:val="24"/>
        </w:rPr>
        <w:br/>
      </w:r>
    </w:p>
    <w:p w14:paraId="172FE20B" w14:textId="77777777" w:rsidR="00B834AD" w:rsidRPr="00EF7E0F" w:rsidRDefault="00AF5221" w:rsidP="00EF7E0F">
      <w:pPr>
        <w:spacing w:after="0" w:line="240" w:lineRule="auto"/>
        <w:rPr>
          <w:rFonts w:ascii="Times New Roman" w:hAnsi="Times New Roman" w:cs="Times New Roman"/>
          <w:sz w:val="24"/>
          <w:szCs w:val="24"/>
        </w:rPr>
      </w:pPr>
      <w:r w:rsidRPr="00EF7E0F">
        <w:rPr>
          <w:rFonts w:ascii="Times New Roman" w:hAnsi="Times New Roman" w:cs="Times New Roman"/>
          <w:sz w:val="24"/>
          <w:szCs w:val="24"/>
        </w:rPr>
        <w:t xml:space="preserve">Za program HBOR -  subvencija kredita </w:t>
      </w:r>
    </w:p>
    <w:p w14:paraId="68FE82A0" w14:textId="4A9AE291" w:rsidR="00A7190B" w:rsidRPr="00EF7E0F" w:rsidRDefault="00A7190B" w:rsidP="00EF7E0F">
      <w:pPr>
        <w:pStyle w:val="Odlomakpopisa"/>
        <w:numPr>
          <w:ilvl w:val="0"/>
          <w:numId w:val="8"/>
        </w:numPr>
        <w:spacing w:after="0" w:line="240" w:lineRule="auto"/>
        <w:rPr>
          <w:rFonts w:ascii="Times New Roman" w:hAnsi="Times New Roman" w:cs="Times New Roman"/>
          <w:sz w:val="24"/>
          <w:szCs w:val="24"/>
        </w:rPr>
      </w:pPr>
      <w:r w:rsidRPr="00EF7E0F">
        <w:rPr>
          <w:rFonts w:ascii="Times New Roman" w:hAnsi="Times New Roman" w:cs="Times New Roman"/>
          <w:sz w:val="24"/>
          <w:szCs w:val="24"/>
        </w:rPr>
        <w:t>t</w:t>
      </w:r>
      <w:r w:rsidR="00AF5221" w:rsidRPr="00EF7E0F">
        <w:rPr>
          <w:rFonts w:ascii="Times New Roman" w:hAnsi="Times New Roman" w:cs="Times New Roman"/>
          <w:sz w:val="24"/>
          <w:szCs w:val="24"/>
        </w:rPr>
        <w:t>rošak subvencije</w:t>
      </w:r>
      <w:r w:rsidR="002960E3" w:rsidRPr="00EF7E0F">
        <w:rPr>
          <w:rFonts w:ascii="Times New Roman" w:hAnsi="Times New Roman" w:cs="Times New Roman"/>
          <w:sz w:val="24"/>
          <w:szCs w:val="24"/>
        </w:rPr>
        <w:t xml:space="preserve"> maksimalno</w:t>
      </w:r>
      <w:r w:rsidR="00AF5221" w:rsidRPr="00EF7E0F">
        <w:rPr>
          <w:rFonts w:ascii="Times New Roman" w:hAnsi="Times New Roman" w:cs="Times New Roman"/>
          <w:sz w:val="24"/>
          <w:szCs w:val="24"/>
        </w:rPr>
        <w:t xml:space="preserve"> 1% kamata obračunatih od strane HBOR-a ili poslovnih banaka</w:t>
      </w:r>
      <w:r w:rsidRPr="00EF7E0F">
        <w:rPr>
          <w:rFonts w:ascii="Times New Roman" w:hAnsi="Times New Roman" w:cs="Times New Roman"/>
          <w:sz w:val="24"/>
          <w:szCs w:val="24"/>
        </w:rPr>
        <w:t>. U slučaju da korisniku kredita na temelju dodatnih  poticajnih mjera HBOR-a bude odobrena fiksna kamatna stopa niža od 2,00% godišnje, Grad Pregrada i Krapinsko -zagorska županija će u jednakim dijelovima subvencionirati ugovorenu kamatnu stopu.</w:t>
      </w:r>
      <w:r w:rsidR="00AF5221" w:rsidRPr="00EF7E0F">
        <w:rPr>
          <w:rFonts w:ascii="Times New Roman" w:hAnsi="Times New Roman" w:cs="Times New Roman"/>
          <w:sz w:val="24"/>
          <w:szCs w:val="24"/>
        </w:rPr>
        <w:t xml:space="preserve"> </w:t>
      </w:r>
    </w:p>
    <w:p w14:paraId="32BC2A73" w14:textId="77777777" w:rsidR="009C06C9" w:rsidRPr="006C7681" w:rsidRDefault="009C06C9" w:rsidP="00750EA5">
      <w:pPr>
        <w:spacing w:after="0" w:line="240" w:lineRule="auto"/>
        <w:jc w:val="both"/>
        <w:rPr>
          <w:rFonts w:ascii="Times New Roman" w:hAnsi="Times New Roman" w:cs="Times New Roman"/>
          <w:sz w:val="24"/>
          <w:szCs w:val="24"/>
        </w:rPr>
      </w:pPr>
    </w:p>
    <w:p w14:paraId="77B54F99" w14:textId="77777777" w:rsidR="002460AC" w:rsidRPr="006C7681" w:rsidRDefault="00315F2D" w:rsidP="00E90873">
      <w:pPr>
        <w:spacing w:after="0" w:line="240" w:lineRule="auto"/>
        <w:jc w:val="center"/>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 xml:space="preserve">Članak </w:t>
      </w:r>
      <w:r w:rsidR="007E65E8" w:rsidRPr="006C7681">
        <w:rPr>
          <w:rFonts w:ascii="Times New Roman" w:eastAsia="Times New Roman" w:hAnsi="Times New Roman" w:cs="Times New Roman"/>
          <w:sz w:val="24"/>
          <w:szCs w:val="24"/>
          <w:lang w:eastAsia="hr-HR"/>
        </w:rPr>
        <w:t>5</w:t>
      </w:r>
      <w:r w:rsidR="002460AC" w:rsidRPr="006C7681">
        <w:rPr>
          <w:rFonts w:ascii="Times New Roman" w:eastAsia="Times New Roman" w:hAnsi="Times New Roman" w:cs="Times New Roman"/>
          <w:sz w:val="24"/>
          <w:szCs w:val="24"/>
          <w:lang w:eastAsia="hr-HR"/>
        </w:rPr>
        <w:t>.</w:t>
      </w:r>
    </w:p>
    <w:p w14:paraId="01BB87EA" w14:textId="77777777" w:rsidR="00A67923" w:rsidRPr="006C7681" w:rsidRDefault="00A67923" w:rsidP="00E90873">
      <w:pPr>
        <w:spacing w:after="0" w:line="240" w:lineRule="auto"/>
        <w:rPr>
          <w:rFonts w:ascii="Times New Roman" w:eastAsia="Times New Roman" w:hAnsi="Times New Roman" w:cs="Times New Roman"/>
          <w:sz w:val="24"/>
          <w:szCs w:val="24"/>
          <w:lang w:eastAsia="hr-HR"/>
        </w:rPr>
      </w:pPr>
    </w:p>
    <w:p w14:paraId="174F8BF7" w14:textId="2971A525" w:rsidR="00037AD9" w:rsidRPr="006C7681" w:rsidRDefault="00037AD9" w:rsidP="00037AD9">
      <w:pPr>
        <w:spacing w:after="0" w:line="240" w:lineRule="auto"/>
        <w:jc w:val="both"/>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Za program HAMAG-BICRO</w:t>
      </w:r>
    </w:p>
    <w:p w14:paraId="1259BBB5" w14:textId="65D987CB" w:rsidR="00F56EF3" w:rsidRPr="006C7681" w:rsidRDefault="00037AD9" w:rsidP="00037AD9">
      <w:pPr>
        <w:pStyle w:val="Odlomakpopisa"/>
        <w:spacing w:after="0" w:line="240" w:lineRule="auto"/>
        <w:ind w:left="0"/>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 xml:space="preserve">           </w:t>
      </w:r>
      <w:r w:rsidR="00F56EF3" w:rsidRPr="006C7681">
        <w:rPr>
          <w:rFonts w:ascii="Times New Roman" w:eastAsia="Times New Roman" w:hAnsi="Times New Roman" w:cs="Times New Roman"/>
          <w:sz w:val="24"/>
          <w:szCs w:val="24"/>
          <w:lang w:eastAsia="hr-HR"/>
        </w:rPr>
        <w:t>Najviši iznos odobrene potpore za sufinanciranje kamata ovisi o visini kredita, kamatne stope te roka otplate kredita odobr</w:t>
      </w:r>
      <w:r w:rsidR="00EF7E0F">
        <w:rPr>
          <w:rFonts w:ascii="Times New Roman" w:eastAsia="Times New Roman" w:hAnsi="Times New Roman" w:cs="Times New Roman"/>
          <w:sz w:val="24"/>
          <w:szCs w:val="24"/>
          <w:lang w:eastAsia="hr-HR"/>
        </w:rPr>
        <w:t xml:space="preserve">enog od strane HAMAG – BICRO-a </w:t>
      </w:r>
      <w:r w:rsidR="00F56EF3" w:rsidRPr="006C7681">
        <w:rPr>
          <w:rFonts w:ascii="Times New Roman" w:eastAsia="Times New Roman" w:hAnsi="Times New Roman" w:cs="Times New Roman"/>
          <w:sz w:val="24"/>
          <w:szCs w:val="24"/>
          <w:lang w:eastAsia="hr-HR"/>
        </w:rPr>
        <w:t xml:space="preserve">poduzetniku </w:t>
      </w:r>
      <w:r w:rsidR="00624B5E" w:rsidRPr="006C7681">
        <w:rPr>
          <w:rFonts w:ascii="Times New Roman" w:eastAsia="Times New Roman" w:hAnsi="Times New Roman" w:cs="Times New Roman"/>
          <w:sz w:val="24"/>
          <w:szCs w:val="24"/>
          <w:lang w:eastAsia="hr-HR"/>
        </w:rPr>
        <w:t>–</w:t>
      </w:r>
      <w:r w:rsidR="00EF7E0F">
        <w:rPr>
          <w:rFonts w:ascii="Times New Roman" w:eastAsia="Times New Roman" w:hAnsi="Times New Roman" w:cs="Times New Roman"/>
          <w:sz w:val="24"/>
          <w:szCs w:val="24"/>
          <w:lang w:eastAsia="hr-HR"/>
        </w:rPr>
        <w:t>k</w:t>
      </w:r>
      <w:r w:rsidR="00624B5E" w:rsidRPr="006C7681">
        <w:rPr>
          <w:rFonts w:ascii="Times New Roman" w:eastAsia="Times New Roman" w:hAnsi="Times New Roman" w:cs="Times New Roman"/>
          <w:sz w:val="24"/>
          <w:szCs w:val="24"/>
          <w:lang w:eastAsia="hr-HR"/>
        </w:rPr>
        <w:t>orisniku</w:t>
      </w:r>
      <w:r w:rsidR="009F1614" w:rsidRPr="006C7681">
        <w:rPr>
          <w:rFonts w:ascii="Times New Roman" w:eastAsia="Times New Roman" w:hAnsi="Times New Roman" w:cs="Times New Roman"/>
          <w:sz w:val="24"/>
          <w:szCs w:val="24"/>
          <w:lang w:eastAsia="hr-HR"/>
        </w:rPr>
        <w:t>.</w:t>
      </w:r>
      <w:r w:rsidR="00624B5E" w:rsidRPr="006C7681">
        <w:rPr>
          <w:rFonts w:ascii="Times New Roman" w:eastAsia="Times New Roman" w:hAnsi="Times New Roman" w:cs="Times New Roman"/>
          <w:sz w:val="24"/>
          <w:szCs w:val="24"/>
          <w:lang w:eastAsia="hr-HR"/>
        </w:rPr>
        <w:t xml:space="preserve"> </w:t>
      </w:r>
      <w:r w:rsidR="00F56EF3" w:rsidRPr="006C7681">
        <w:rPr>
          <w:rFonts w:ascii="Times New Roman" w:eastAsia="Times New Roman" w:hAnsi="Times New Roman" w:cs="Times New Roman"/>
          <w:sz w:val="24"/>
          <w:szCs w:val="24"/>
          <w:lang w:eastAsia="hr-HR"/>
        </w:rPr>
        <w:t xml:space="preserve"> </w:t>
      </w:r>
      <w:r w:rsidR="00F56EF3" w:rsidRPr="006C7681">
        <w:rPr>
          <w:rFonts w:ascii="Times New Roman" w:hAnsi="Times New Roman" w:cs="Times New Roman"/>
          <w:sz w:val="24"/>
          <w:szCs w:val="24"/>
        </w:rPr>
        <w:t xml:space="preserve">Iznos obračunatih kamata od strane HAMAG BICRO-a u potpunosti </w:t>
      </w:r>
      <w:r w:rsidR="00750EA5" w:rsidRPr="006C7681">
        <w:rPr>
          <w:rFonts w:ascii="Times New Roman" w:hAnsi="Times New Roman" w:cs="Times New Roman"/>
          <w:sz w:val="24"/>
          <w:szCs w:val="24"/>
        </w:rPr>
        <w:t xml:space="preserve">će </w:t>
      </w:r>
      <w:r w:rsidR="00F56EF3" w:rsidRPr="006C7681">
        <w:rPr>
          <w:rFonts w:ascii="Times New Roman" w:hAnsi="Times New Roman" w:cs="Times New Roman"/>
          <w:sz w:val="24"/>
          <w:szCs w:val="24"/>
        </w:rPr>
        <w:t>financirati iz proračuna Grada</w:t>
      </w:r>
      <w:r w:rsidR="00A37FE7" w:rsidRPr="006C7681">
        <w:rPr>
          <w:rFonts w:ascii="Times New Roman" w:hAnsi="Times New Roman" w:cs="Times New Roman"/>
          <w:sz w:val="24"/>
          <w:szCs w:val="24"/>
        </w:rPr>
        <w:t xml:space="preserve">, </w:t>
      </w:r>
      <w:r w:rsidR="00F56EF3" w:rsidRPr="006C7681">
        <w:rPr>
          <w:rFonts w:ascii="Times New Roman" w:hAnsi="Times New Roman" w:cs="Times New Roman"/>
          <w:sz w:val="24"/>
          <w:szCs w:val="24"/>
        </w:rPr>
        <w:t>pri čemu će godišnja kamatna stopa koju će plaćati poduzetnik iznositi 0%.</w:t>
      </w:r>
    </w:p>
    <w:p w14:paraId="0D6DE51B" w14:textId="4D3EAEE3" w:rsidR="00A67923" w:rsidRPr="006C7681" w:rsidRDefault="002F4FC6" w:rsidP="00037AD9">
      <w:pPr>
        <w:spacing w:after="0" w:line="240" w:lineRule="auto"/>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 xml:space="preserve">           </w:t>
      </w:r>
      <w:r w:rsidR="00A67923" w:rsidRPr="006C7681">
        <w:rPr>
          <w:rFonts w:ascii="Times New Roman" w:eastAsia="Times New Roman" w:hAnsi="Times New Roman" w:cs="Times New Roman"/>
          <w:sz w:val="24"/>
          <w:szCs w:val="24"/>
          <w:lang w:eastAsia="hr-HR"/>
        </w:rPr>
        <w:t>Intenzitet odobrene potpore jest do 100% prihvatljivih troškova.</w:t>
      </w:r>
    </w:p>
    <w:p w14:paraId="38A2E1E9" w14:textId="77777777" w:rsidR="00037AD9" w:rsidRPr="006C7681" w:rsidRDefault="00037AD9" w:rsidP="008668FB">
      <w:pPr>
        <w:jc w:val="both"/>
        <w:rPr>
          <w:rFonts w:ascii="Times New Roman" w:eastAsia="Times New Roman" w:hAnsi="Times New Roman" w:cs="Times New Roman"/>
          <w:sz w:val="24"/>
          <w:szCs w:val="24"/>
          <w:lang w:eastAsia="hr-HR"/>
        </w:rPr>
      </w:pPr>
    </w:p>
    <w:p w14:paraId="7E578436" w14:textId="396D7EB6" w:rsidR="00037AD9" w:rsidRPr="006C7681" w:rsidRDefault="008668FB" w:rsidP="00401075">
      <w:pPr>
        <w:spacing w:after="0" w:line="257" w:lineRule="auto"/>
        <w:jc w:val="both"/>
        <w:rPr>
          <w:rFonts w:ascii="Times New Roman" w:hAnsi="Times New Roman" w:cs="Times New Roman"/>
          <w:color w:val="000000" w:themeColor="text1"/>
          <w:sz w:val="24"/>
          <w:szCs w:val="24"/>
        </w:rPr>
      </w:pPr>
      <w:r w:rsidRPr="006C7681">
        <w:rPr>
          <w:rFonts w:ascii="Times New Roman" w:hAnsi="Times New Roman" w:cs="Times New Roman"/>
          <w:color w:val="000000" w:themeColor="text1"/>
          <w:sz w:val="24"/>
          <w:szCs w:val="24"/>
        </w:rPr>
        <w:t xml:space="preserve"> </w:t>
      </w:r>
      <w:r w:rsidR="00037AD9" w:rsidRPr="006C7681">
        <w:rPr>
          <w:rFonts w:ascii="Times New Roman" w:hAnsi="Times New Roman" w:cs="Times New Roman"/>
          <w:color w:val="000000" w:themeColor="text1"/>
          <w:sz w:val="24"/>
          <w:szCs w:val="24"/>
        </w:rPr>
        <w:t>Za program HBOR – subvencija kredita</w:t>
      </w:r>
    </w:p>
    <w:p w14:paraId="43169350" w14:textId="2843B911" w:rsidR="00EF7E0F" w:rsidRDefault="00401075" w:rsidP="00EF7E0F">
      <w:pPr>
        <w:spacing w:after="0" w:line="257" w:lineRule="auto"/>
        <w:jc w:val="both"/>
        <w:rPr>
          <w:rFonts w:ascii="Times New Roman" w:hAnsi="Times New Roman" w:cs="Times New Roman"/>
          <w:color w:val="000000" w:themeColor="text1"/>
          <w:sz w:val="24"/>
          <w:szCs w:val="24"/>
        </w:rPr>
      </w:pPr>
      <w:r w:rsidRPr="006C7681">
        <w:rPr>
          <w:rFonts w:ascii="Times New Roman" w:hAnsi="Times New Roman" w:cs="Times New Roman"/>
          <w:color w:val="000000" w:themeColor="text1"/>
          <w:sz w:val="24"/>
          <w:szCs w:val="24"/>
        </w:rPr>
        <w:t xml:space="preserve">           </w:t>
      </w:r>
      <w:r w:rsidR="008668FB" w:rsidRPr="006C7681">
        <w:rPr>
          <w:rFonts w:ascii="Times New Roman" w:hAnsi="Times New Roman" w:cs="Times New Roman"/>
          <w:color w:val="000000" w:themeColor="text1"/>
          <w:sz w:val="24"/>
          <w:szCs w:val="24"/>
        </w:rPr>
        <w:t>Kreditni potencijal po Programu za subvenciju Krapinsko</w:t>
      </w:r>
      <w:r w:rsidR="002960E3" w:rsidRPr="006C7681">
        <w:rPr>
          <w:rFonts w:ascii="Times New Roman" w:hAnsi="Times New Roman" w:cs="Times New Roman"/>
          <w:color w:val="000000" w:themeColor="text1"/>
          <w:sz w:val="24"/>
          <w:szCs w:val="24"/>
        </w:rPr>
        <w:t xml:space="preserve"> </w:t>
      </w:r>
      <w:r w:rsidR="008668FB" w:rsidRPr="006C7681">
        <w:rPr>
          <w:rFonts w:ascii="Times New Roman" w:hAnsi="Times New Roman" w:cs="Times New Roman"/>
          <w:color w:val="000000" w:themeColor="text1"/>
          <w:sz w:val="24"/>
          <w:szCs w:val="24"/>
        </w:rPr>
        <w:t>- zagorske županije utvrđen je Odlukom o provođenju programa „HBOR-subvencija kamata“, KLASA:</w:t>
      </w:r>
      <w:r w:rsidR="00CA2B28">
        <w:rPr>
          <w:rFonts w:ascii="Times New Roman" w:hAnsi="Times New Roman" w:cs="Times New Roman"/>
          <w:color w:val="000000" w:themeColor="text1"/>
          <w:sz w:val="24"/>
          <w:szCs w:val="24"/>
        </w:rPr>
        <w:t xml:space="preserve"> </w:t>
      </w:r>
      <w:r w:rsidR="008668FB" w:rsidRPr="006C7681">
        <w:rPr>
          <w:rFonts w:ascii="Times New Roman" w:hAnsi="Times New Roman" w:cs="Times New Roman"/>
          <w:color w:val="000000" w:themeColor="text1"/>
          <w:sz w:val="24"/>
          <w:szCs w:val="24"/>
        </w:rPr>
        <w:t xml:space="preserve">311-01/20-01/100, URBROJ:2140/01-02-20-1 od 27. travnja 2020. godine u iznosu od </w:t>
      </w:r>
      <w:bookmarkStart w:id="2" w:name="_Hlk129347105"/>
      <w:r w:rsidR="00CD6B61" w:rsidRPr="006C7681">
        <w:rPr>
          <w:rFonts w:ascii="Times New Roman" w:hAnsi="Times New Roman" w:cs="Times New Roman"/>
          <w:color w:val="000000" w:themeColor="text1"/>
          <w:sz w:val="24"/>
          <w:szCs w:val="24"/>
        </w:rPr>
        <w:t>3.981.684,25</w:t>
      </w:r>
      <w:r w:rsidR="007E4F23" w:rsidRPr="006C7681">
        <w:rPr>
          <w:rFonts w:ascii="Times New Roman" w:hAnsi="Times New Roman" w:cs="Times New Roman"/>
          <w:color w:val="000000" w:themeColor="text1"/>
          <w:sz w:val="24"/>
          <w:szCs w:val="24"/>
        </w:rPr>
        <w:t xml:space="preserve"> </w:t>
      </w:r>
      <w:r w:rsidR="00CD6B61" w:rsidRPr="006C7681">
        <w:rPr>
          <w:rFonts w:ascii="Times New Roman" w:hAnsi="Times New Roman" w:cs="Times New Roman"/>
          <w:color w:val="000000" w:themeColor="text1"/>
          <w:sz w:val="24"/>
          <w:szCs w:val="24"/>
        </w:rPr>
        <w:t>EUR</w:t>
      </w:r>
      <w:bookmarkEnd w:id="2"/>
      <w:r w:rsidR="00EF7E0F">
        <w:rPr>
          <w:rFonts w:ascii="Times New Roman" w:hAnsi="Times New Roman" w:cs="Times New Roman"/>
          <w:color w:val="000000" w:themeColor="text1"/>
          <w:sz w:val="24"/>
          <w:szCs w:val="24"/>
        </w:rPr>
        <w:t xml:space="preserve">. </w:t>
      </w:r>
      <w:r w:rsidR="008668FB" w:rsidRPr="006C7681">
        <w:rPr>
          <w:rFonts w:ascii="Times New Roman" w:hAnsi="Times New Roman" w:cs="Times New Roman"/>
          <w:color w:val="000000" w:themeColor="text1"/>
          <w:sz w:val="24"/>
          <w:szCs w:val="24"/>
        </w:rPr>
        <w:t xml:space="preserve">Subvencije će se odobravati po odobrenim kreditima poduzetnicima do iskorištenja kreditnog potencijala. </w:t>
      </w:r>
    </w:p>
    <w:p w14:paraId="01450BAE" w14:textId="77777777" w:rsidR="00314DC6" w:rsidRDefault="00314DC6" w:rsidP="00EF7E0F">
      <w:pPr>
        <w:spacing w:after="0" w:line="257" w:lineRule="auto"/>
        <w:ind w:firstLine="708"/>
        <w:jc w:val="both"/>
        <w:rPr>
          <w:rFonts w:ascii="Times New Roman" w:hAnsi="Times New Roman" w:cs="Times New Roman"/>
          <w:color w:val="000000" w:themeColor="text1"/>
          <w:sz w:val="24"/>
          <w:szCs w:val="24"/>
        </w:rPr>
      </w:pPr>
    </w:p>
    <w:p w14:paraId="66EA4320" w14:textId="77777777" w:rsidR="00314DC6" w:rsidRDefault="00314DC6" w:rsidP="00EF7E0F">
      <w:pPr>
        <w:spacing w:after="0" w:line="257" w:lineRule="auto"/>
        <w:ind w:firstLine="708"/>
        <w:jc w:val="both"/>
        <w:rPr>
          <w:rFonts w:ascii="Times New Roman" w:hAnsi="Times New Roman" w:cs="Times New Roman"/>
          <w:color w:val="000000" w:themeColor="text1"/>
          <w:sz w:val="24"/>
          <w:szCs w:val="24"/>
        </w:rPr>
      </w:pPr>
    </w:p>
    <w:p w14:paraId="3E50894C" w14:textId="460137D2" w:rsidR="00314DC6" w:rsidRDefault="00314DC6" w:rsidP="00EF7E0F">
      <w:pPr>
        <w:spacing w:after="0" w:line="257" w:lineRule="auto"/>
        <w:ind w:firstLine="708"/>
        <w:jc w:val="both"/>
        <w:rPr>
          <w:rFonts w:ascii="Times New Roman" w:hAnsi="Times New Roman" w:cs="Times New Roman"/>
          <w:color w:val="000000" w:themeColor="text1"/>
          <w:sz w:val="24"/>
          <w:szCs w:val="24"/>
        </w:rPr>
      </w:pPr>
      <w:r w:rsidRPr="00314DC6">
        <w:rPr>
          <w:rFonts w:ascii="Times New Roman" w:hAnsi="Times New Roman" w:cs="Times New Roman"/>
          <w:color w:val="000000" w:themeColor="text1"/>
          <w:sz w:val="24"/>
          <w:szCs w:val="24"/>
        </w:rPr>
        <w:lastRenderedPageBreak/>
        <w:t xml:space="preserve">Ukupni kreditni potencijal Grada Pregrade utvrđen je Odlukom o uključivanju Grada Pregrade u provedbu programa „HBOR – subvencija kredita“, Klasa: 311-01/20-02/02, </w:t>
      </w:r>
      <w:proofErr w:type="spellStart"/>
      <w:r w:rsidRPr="00314DC6">
        <w:rPr>
          <w:rFonts w:ascii="Times New Roman" w:hAnsi="Times New Roman" w:cs="Times New Roman"/>
          <w:color w:val="000000" w:themeColor="text1"/>
          <w:sz w:val="24"/>
          <w:szCs w:val="24"/>
        </w:rPr>
        <w:t>Urbroj</w:t>
      </w:r>
      <w:proofErr w:type="spellEnd"/>
      <w:r w:rsidRPr="00314DC6">
        <w:rPr>
          <w:rFonts w:ascii="Times New Roman" w:hAnsi="Times New Roman" w:cs="Times New Roman"/>
          <w:color w:val="000000" w:themeColor="text1"/>
          <w:sz w:val="24"/>
          <w:szCs w:val="24"/>
        </w:rPr>
        <w:t xml:space="preserve">: 2214-5-02-22-4, od 3.6.2022. i iznosi 3.981.684,25 EUR (30.000.000,00 kuna). Najviši i najniži iznos kreditnih sredstava za koje se subvencionira kamata odobrenih u okviru programa HBOR-a su: </w:t>
      </w:r>
    </w:p>
    <w:p w14:paraId="553360B8" w14:textId="60D3120B" w:rsidR="008668FB" w:rsidRPr="006C7681" w:rsidRDefault="008668FB" w:rsidP="008668FB">
      <w:pPr>
        <w:jc w:val="both"/>
        <w:rPr>
          <w:rFonts w:ascii="Times New Roman" w:hAnsi="Times New Roman" w:cs="Times New Roman"/>
          <w:color w:val="000000" w:themeColor="text1"/>
          <w:sz w:val="24"/>
          <w:szCs w:val="24"/>
        </w:rPr>
      </w:pPr>
      <w:r w:rsidRPr="006C7681">
        <w:rPr>
          <w:rFonts w:ascii="Times New Roman" w:hAnsi="Times New Roman" w:cs="Times New Roman"/>
          <w:color w:val="000000" w:themeColor="text1"/>
          <w:sz w:val="24"/>
          <w:szCs w:val="24"/>
        </w:rPr>
        <w:t>-</w:t>
      </w:r>
      <w:r w:rsidR="00490BAA" w:rsidRPr="006C7681">
        <w:rPr>
          <w:rFonts w:ascii="Times New Roman" w:hAnsi="Times New Roman" w:cs="Times New Roman"/>
          <w:color w:val="000000" w:themeColor="text1"/>
          <w:sz w:val="24"/>
          <w:szCs w:val="24"/>
        </w:rPr>
        <w:t xml:space="preserve"> </w:t>
      </w:r>
      <w:r w:rsidRPr="006C7681">
        <w:rPr>
          <w:rFonts w:ascii="Times New Roman" w:hAnsi="Times New Roman" w:cs="Times New Roman"/>
          <w:color w:val="000000" w:themeColor="text1"/>
          <w:sz w:val="24"/>
          <w:szCs w:val="24"/>
        </w:rPr>
        <w:t xml:space="preserve">Poduzetništvo mladih, žena i početnika – najniži iznos </w:t>
      </w:r>
      <w:bookmarkStart w:id="3" w:name="_Hlk129349405"/>
      <w:r w:rsidR="00EE459D" w:rsidRPr="006C7681">
        <w:rPr>
          <w:rFonts w:ascii="Times New Roman" w:hAnsi="Times New Roman" w:cs="Times New Roman"/>
          <w:color w:val="000000" w:themeColor="text1"/>
          <w:sz w:val="24"/>
          <w:szCs w:val="24"/>
        </w:rPr>
        <w:t>26.544,56 EUR</w:t>
      </w:r>
      <w:bookmarkEnd w:id="3"/>
      <w:r w:rsidR="00EF7E0F">
        <w:rPr>
          <w:rFonts w:ascii="Times New Roman" w:hAnsi="Times New Roman" w:cs="Times New Roman"/>
          <w:color w:val="000000" w:themeColor="text1"/>
          <w:sz w:val="24"/>
          <w:szCs w:val="24"/>
        </w:rPr>
        <w:t>,</w:t>
      </w:r>
      <w:r w:rsidRPr="006C7681">
        <w:rPr>
          <w:rFonts w:ascii="Times New Roman" w:hAnsi="Times New Roman" w:cs="Times New Roman"/>
          <w:color w:val="000000" w:themeColor="text1"/>
          <w:sz w:val="24"/>
          <w:szCs w:val="24"/>
        </w:rPr>
        <w:t xml:space="preserve"> najviši iznos </w:t>
      </w:r>
      <w:r w:rsidR="00EF7E0F">
        <w:rPr>
          <w:rFonts w:ascii="Times New Roman" w:hAnsi="Times New Roman" w:cs="Times New Roman"/>
          <w:color w:val="000000" w:themeColor="text1"/>
          <w:sz w:val="24"/>
          <w:szCs w:val="24"/>
        </w:rPr>
        <w:t>265.445,62 EUR,</w:t>
      </w:r>
    </w:p>
    <w:p w14:paraId="1FF23BC0" w14:textId="6635F722" w:rsidR="006B1C62" w:rsidRPr="006C7681" w:rsidRDefault="008668FB" w:rsidP="00CD6B61">
      <w:pPr>
        <w:spacing w:after="0" w:line="240" w:lineRule="auto"/>
        <w:jc w:val="both"/>
        <w:rPr>
          <w:rFonts w:ascii="Times New Roman" w:eastAsia="Times New Roman" w:hAnsi="Times New Roman" w:cs="Times New Roman"/>
          <w:sz w:val="24"/>
          <w:szCs w:val="24"/>
          <w:lang w:eastAsia="hr-HR"/>
        </w:rPr>
      </w:pPr>
      <w:r w:rsidRPr="006C7681">
        <w:rPr>
          <w:rFonts w:ascii="Times New Roman" w:hAnsi="Times New Roman" w:cs="Times New Roman"/>
          <w:color w:val="000000" w:themeColor="text1"/>
          <w:sz w:val="24"/>
          <w:szCs w:val="24"/>
        </w:rPr>
        <w:t>-</w:t>
      </w:r>
      <w:r w:rsidR="00490BAA" w:rsidRPr="006C7681">
        <w:rPr>
          <w:rFonts w:ascii="Times New Roman" w:hAnsi="Times New Roman" w:cs="Times New Roman"/>
          <w:color w:val="000000" w:themeColor="text1"/>
          <w:sz w:val="24"/>
          <w:szCs w:val="24"/>
        </w:rPr>
        <w:t xml:space="preserve"> </w:t>
      </w:r>
      <w:r w:rsidRPr="006C7681">
        <w:rPr>
          <w:rFonts w:ascii="Times New Roman" w:hAnsi="Times New Roman" w:cs="Times New Roman"/>
          <w:color w:val="000000" w:themeColor="text1"/>
          <w:sz w:val="24"/>
          <w:szCs w:val="24"/>
        </w:rPr>
        <w:t xml:space="preserve">Investicije privatnog sektora – najniži iznos </w:t>
      </w:r>
      <w:r w:rsidR="00EE459D" w:rsidRPr="006C7681">
        <w:rPr>
          <w:rFonts w:ascii="Times New Roman" w:hAnsi="Times New Roman" w:cs="Times New Roman"/>
          <w:color w:val="000000" w:themeColor="text1"/>
          <w:sz w:val="24"/>
          <w:szCs w:val="24"/>
        </w:rPr>
        <w:t>26.544,56 EUR</w:t>
      </w:r>
      <w:r w:rsidRPr="006C7681">
        <w:rPr>
          <w:rFonts w:ascii="Times New Roman" w:hAnsi="Times New Roman" w:cs="Times New Roman"/>
          <w:color w:val="000000" w:themeColor="text1"/>
          <w:sz w:val="24"/>
          <w:szCs w:val="24"/>
        </w:rPr>
        <w:t xml:space="preserve">, najviši iznos </w:t>
      </w:r>
      <w:r w:rsidR="00EE459D" w:rsidRPr="006C7681">
        <w:rPr>
          <w:rFonts w:ascii="Times New Roman" w:hAnsi="Times New Roman" w:cs="Times New Roman"/>
          <w:color w:val="000000" w:themeColor="text1"/>
          <w:sz w:val="24"/>
          <w:szCs w:val="24"/>
        </w:rPr>
        <w:t xml:space="preserve">1.327.228,08 EUR </w:t>
      </w:r>
    </w:p>
    <w:p w14:paraId="72FA36C2" w14:textId="0413A5BE" w:rsidR="006B1C62" w:rsidRPr="006C7681" w:rsidRDefault="006B1C62" w:rsidP="00E90873">
      <w:pPr>
        <w:spacing w:after="0" w:line="240" w:lineRule="auto"/>
        <w:ind w:firstLine="360"/>
        <w:jc w:val="both"/>
        <w:rPr>
          <w:rFonts w:ascii="Times New Roman" w:eastAsia="Times New Roman" w:hAnsi="Times New Roman" w:cs="Times New Roman"/>
          <w:sz w:val="24"/>
          <w:szCs w:val="24"/>
          <w:lang w:eastAsia="hr-HR"/>
        </w:rPr>
      </w:pPr>
    </w:p>
    <w:p w14:paraId="111C8337" w14:textId="77777777" w:rsidR="00314DC6" w:rsidRDefault="00314DC6" w:rsidP="00E90873">
      <w:pPr>
        <w:spacing w:after="0" w:line="240" w:lineRule="auto"/>
        <w:jc w:val="both"/>
        <w:rPr>
          <w:rFonts w:ascii="Times New Roman" w:hAnsi="Times New Roman" w:cs="Times New Roman"/>
          <w:color w:val="000000" w:themeColor="text1"/>
          <w:sz w:val="24"/>
          <w:szCs w:val="24"/>
        </w:rPr>
      </w:pPr>
      <w:r w:rsidRPr="00314DC6">
        <w:rPr>
          <w:rFonts w:ascii="Times New Roman" w:hAnsi="Times New Roman" w:cs="Times New Roman"/>
          <w:color w:val="000000" w:themeColor="text1"/>
          <w:sz w:val="24"/>
          <w:szCs w:val="24"/>
        </w:rPr>
        <w:t>Subvencije će se odobravati po odobrenim kreditima poduzetnicima do iskorištenja kreditnog potencijala.</w:t>
      </w:r>
    </w:p>
    <w:p w14:paraId="743479F3" w14:textId="75E94582" w:rsidR="00A67923" w:rsidRPr="006C7681" w:rsidRDefault="00496C7F" w:rsidP="00E90873">
      <w:pPr>
        <w:spacing w:after="0" w:line="240" w:lineRule="auto"/>
        <w:jc w:val="both"/>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Uvjet</w:t>
      </w:r>
      <w:r w:rsidR="00624B5E" w:rsidRPr="006C7681">
        <w:rPr>
          <w:rFonts w:ascii="Times New Roman" w:eastAsia="Times New Roman" w:hAnsi="Times New Roman" w:cs="Times New Roman"/>
          <w:sz w:val="24"/>
          <w:szCs w:val="24"/>
          <w:lang w:eastAsia="hr-HR"/>
        </w:rPr>
        <w:t xml:space="preserve"> za </w:t>
      </w:r>
      <w:r w:rsidRPr="006C7681">
        <w:rPr>
          <w:rFonts w:ascii="Times New Roman" w:eastAsia="Times New Roman" w:hAnsi="Times New Roman" w:cs="Times New Roman"/>
          <w:sz w:val="24"/>
          <w:szCs w:val="24"/>
          <w:lang w:eastAsia="hr-HR"/>
        </w:rPr>
        <w:t>dodjelu</w:t>
      </w:r>
      <w:r w:rsidR="00624B5E" w:rsidRPr="006C7681">
        <w:rPr>
          <w:rFonts w:ascii="Times New Roman" w:eastAsia="Times New Roman" w:hAnsi="Times New Roman" w:cs="Times New Roman"/>
          <w:sz w:val="24"/>
          <w:szCs w:val="24"/>
          <w:lang w:eastAsia="hr-HR"/>
        </w:rPr>
        <w:t xml:space="preserve"> </w:t>
      </w:r>
      <w:r w:rsidR="00E11590" w:rsidRPr="006C7681">
        <w:rPr>
          <w:rFonts w:ascii="Times New Roman" w:eastAsia="Times New Roman" w:hAnsi="Times New Roman" w:cs="Times New Roman"/>
          <w:sz w:val="24"/>
          <w:szCs w:val="24"/>
          <w:lang w:eastAsia="hr-HR"/>
        </w:rPr>
        <w:t xml:space="preserve"> subvencioniranja kamata je </w:t>
      </w:r>
      <w:r w:rsidR="00624B5E" w:rsidRPr="006C7681">
        <w:rPr>
          <w:rFonts w:ascii="Times New Roman" w:eastAsia="Times New Roman" w:hAnsi="Times New Roman" w:cs="Times New Roman"/>
          <w:sz w:val="24"/>
          <w:szCs w:val="24"/>
          <w:lang w:eastAsia="hr-HR"/>
        </w:rPr>
        <w:t xml:space="preserve"> da će se investicija predviđena u projektu za koji se traži potpora u cijelosti </w:t>
      </w:r>
      <w:r w:rsidRPr="006C7681">
        <w:rPr>
          <w:rFonts w:ascii="Times New Roman" w:eastAsia="Times New Roman" w:hAnsi="Times New Roman" w:cs="Times New Roman"/>
          <w:sz w:val="24"/>
          <w:szCs w:val="24"/>
          <w:lang w:eastAsia="hr-HR"/>
        </w:rPr>
        <w:t>realizirati na području Grada.</w:t>
      </w:r>
    </w:p>
    <w:p w14:paraId="1C3749C1" w14:textId="4C3BA25B" w:rsidR="007E65E8" w:rsidRPr="006C7681" w:rsidRDefault="007E65E8" w:rsidP="00E90873">
      <w:pPr>
        <w:spacing w:after="0" w:line="240" w:lineRule="auto"/>
        <w:jc w:val="both"/>
        <w:rPr>
          <w:rFonts w:ascii="Times New Roman" w:eastAsia="Times New Roman" w:hAnsi="Times New Roman" w:cs="Times New Roman"/>
          <w:sz w:val="24"/>
          <w:szCs w:val="24"/>
          <w:lang w:eastAsia="hr-HR"/>
        </w:rPr>
      </w:pPr>
    </w:p>
    <w:p w14:paraId="26D0545A" w14:textId="77777777" w:rsidR="00FE1881" w:rsidRPr="006C7681" w:rsidRDefault="00FE1881" w:rsidP="00E90873">
      <w:pPr>
        <w:spacing w:after="0" w:line="240" w:lineRule="auto"/>
        <w:jc w:val="both"/>
        <w:rPr>
          <w:rFonts w:ascii="Times New Roman" w:eastAsia="Times New Roman" w:hAnsi="Times New Roman" w:cs="Times New Roman"/>
          <w:sz w:val="24"/>
          <w:szCs w:val="24"/>
          <w:lang w:eastAsia="hr-HR"/>
        </w:rPr>
      </w:pPr>
    </w:p>
    <w:p w14:paraId="101528F0" w14:textId="77777777" w:rsidR="007E65E8" w:rsidRPr="006C7681" w:rsidRDefault="007E65E8" w:rsidP="007E65E8">
      <w:pPr>
        <w:pStyle w:val="Bezproreda"/>
        <w:jc w:val="center"/>
        <w:rPr>
          <w:rFonts w:ascii="Times New Roman" w:hAnsi="Times New Roman" w:cs="Times New Roman"/>
          <w:sz w:val="24"/>
          <w:szCs w:val="24"/>
        </w:rPr>
      </w:pPr>
      <w:r w:rsidRPr="006C7681">
        <w:rPr>
          <w:rFonts w:ascii="Times New Roman" w:eastAsia="Times New Roman" w:hAnsi="Times New Roman" w:cs="Times New Roman"/>
          <w:sz w:val="24"/>
          <w:szCs w:val="24"/>
          <w:lang w:eastAsia="hr-HR"/>
        </w:rPr>
        <w:t>Članak 6.</w:t>
      </w:r>
    </w:p>
    <w:p w14:paraId="16D03F07" w14:textId="77777777" w:rsidR="007E65E8" w:rsidRPr="006C7681" w:rsidRDefault="007E65E8" w:rsidP="007E65E8">
      <w:pPr>
        <w:spacing w:after="0" w:line="240" w:lineRule="auto"/>
        <w:rPr>
          <w:rFonts w:ascii="Times New Roman" w:eastAsia="Times New Roman" w:hAnsi="Times New Roman" w:cs="Times New Roman"/>
          <w:sz w:val="24"/>
          <w:szCs w:val="24"/>
          <w:lang w:eastAsia="hr-HR"/>
        </w:rPr>
      </w:pPr>
    </w:p>
    <w:p w14:paraId="4E0EC017" w14:textId="391F31D9" w:rsidR="007E65E8" w:rsidRPr="006C7681" w:rsidRDefault="007E65E8" w:rsidP="007E65E8">
      <w:pPr>
        <w:spacing w:after="0" w:line="240" w:lineRule="auto"/>
        <w:jc w:val="both"/>
        <w:rPr>
          <w:rFonts w:ascii="Times New Roman" w:eastAsia="Times New Roman" w:hAnsi="Times New Roman" w:cs="Times New Roman"/>
          <w:b/>
          <w:bCs/>
          <w:sz w:val="24"/>
          <w:szCs w:val="24"/>
          <w:lang w:eastAsia="hr-HR"/>
        </w:rPr>
      </w:pPr>
      <w:r w:rsidRPr="006C7681">
        <w:rPr>
          <w:rFonts w:ascii="Times New Roman" w:eastAsia="Times New Roman" w:hAnsi="Times New Roman" w:cs="Times New Roman"/>
          <w:b/>
          <w:bCs/>
          <w:sz w:val="24"/>
          <w:szCs w:val="24"/>
          <w:lang w:eastAsia="hr-HR"/>
        </w:rPr>
        <w:t xml:space="preserve">Sufinanciranje kamata za Programe HAMAG – BICRO-a poduzetnicima </w:t>
      </w:r>
    </w:p>
    <w:p w14:paraId="0C2C55A6" w14:textId="77777777" w:rsidR="007E4F23" w:rsidRPr="006C7681" w:rsidRDefault="007E4F23" w:rsidP="007E65E8">
      <w:pPr>
        <w:spacing w:after="0" w:line="240" w:lineRule="auto"/>
        <w:jc w:val="both"/>
        <w:rPr>
          <w:rFonts w:ascii="Times New Roman" w:eastAsia="Times New Roman" w:hAnsi="Times New Roman" w:cs="Times New Roman"/>
          <w:sz w:val="24"/>
          <w:szCs w:val="24"/>
          <w:lang w:eastAsia="hr-HR"/>
        </w:rPr>
      </w:pPr>
    </w:p>
    <w:p w14:paraId="26EC1650" w14:textId="77777777" w:rsidR="007E65E8" w:rsidRPr="006C7681" w:rsidRDefault="007E65E8" w:rsidP="007E65E8">
      <w:pPr>
        <w:spacing w:after="0" w:line="240" w:lineRule="auto"/>
        <w:jc w:val="both"/>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 xml:space="preserve">Uvjete odobravanja ESIF zajmova, namjenu kredita, neprihvatljive aktivnosti, prihvatljive i neprihvatljive prijavitelje, iznose zajmova, rokove i način otplate zajmova, korištenje zajmova, instrumenti osiguranja, način podnošenja prijave, potrebna dokumentacija za podnošenje zajma te ostale odredbe Programa propisuje Uprava HAMAG BICRO-a te su navedeni na mrežnim stranicama HAMAG BICRO-a: </w:t>
      </w:r>
      <w:hyperlink r:id="rId7" w:history="1">
        <w:r w:rsidRPr="006C7681">
          <w:rPr>
            <w:rStyle w:val="Hiperveza"/>
            <w:rFonts w:ascii="Times New Roman" w:eastAsia="Times New Roman" w:hAnsi="Times New Roman" w:cs="Times New Roman"/>
            <w:sz w:val="24"/>
            <w:szCs w:val="24"/>
            <w:lang w:eastAsia="hr-HR"/>
          </w:rPr>
          <w:t>https://hamagbicro.hr/financijski-instrumenti/kako-do-zajma/</w:t>
        </w:r>
      </w:hyperlink>
      <w:r w:rsidRPr="006C7681">
        <w:rPr>
          <w:rFonts w:ascii="Times New Roman" w:eastAsia="Times New Roman" w:hAnsi="Times New Roman" w:cs="Times New Roman"/>
          <w:sz w:val="24"/>
          <w:szCs w:val="24"/>
          <w:lang w:eastAsia="hr-HR"/>
        </w:rPr>
        <w:t xml:space="preserve"> </w:t>
      </w:r>
    </w:p>
    <w:p w14:paraId="4A20BA60" w14:textId="77777777" w:rsidR="007E65E8" w:rsidRPr="006C7681" w:rsidRDefault="007E65E8" w:rsidP="00E90873">
      <w:pPr>
        <w:spacing w:after="0" w:line="240" w:lineRule="auto"/>
        <w:jc w:val="both"/>
        <w:rPr>
          <w:rFonts w:ascii="Times New Roman" w:eastAsia="Times New Roman" w:hAnsi="Times New Roman" w:cs="Times New Roman"/>
          <w:sz w:val="24"/>
          <w:szCs w:val="24"/>
          <w:lang w:eastAsia="hr-HR"/>
        </w:rPr>
      </w:pPr>
    </w:p>
    <w:p w14:paraId="649AE15F" w14:textId="77777777" w:rsidR="00611B7A" w:rsidRPr="006C7681" w:rsidRDefault="00315F2D" w:rsidP="00E90873">
      <w:pPr>
        <w:spacing w:after="0" w:line="240" w:lineRule="auto"/>
        <w:jc w:val="center"/>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 xml:space="preserve">Članak </w:t>
      </w:r>
      <w:r w:rsidR="0040731F" w:rsidRPr="006C7681">
        <w:rPr>
          <w:rFonts w:ascii="Times New Roman" w:eastAsia="Times New Roman" w:hAnsi="Times New Roman" w:cs="Times New Roman"/>
          <w:sz w:val="24"/>
          <w:szCs w:val="24"/>
          <w:lang w:eastAsia="hr-HR"/>
        </w:rPr>
        <w:t>7</w:t>
      </w:r>
      <w:r w:rsidR="00611B7A" w:rsidRPr="006C7681">
        <w:rPr>
          <w:rFonts w:ascii="Times New Roman" w:eastAsia="Times New Roman" w:hAnsi="Times New Roman" w:cs="Times New Roman"/>
          <w:sz w:val="24"/>
          <w:szCs w:val="24"/>
          <w:lang w:eastAsia="hr-HR"/>
        </w:rPr>
        <w:t>.</w:t>
      </w:r>
    </w:p>
    <w:p w14:paraId="24C4D3F4" w14:textId="77777777" w:rsidR="00A67923" w:rsidRPr="006C7681" w:rsidRDefault="00A67923" w:rsidP="00E90873">
      <w:pPr>
        <w:spacing w:after="0" w:line="240" w:lineRule="auto"/>
        <w:jc w:val="both"/>
        <w:rPr>
          <w:rFonts w:ascii="Times New Roman" w:hAnsi="Times New Roman" w:cs="Times New Roman"/>
          <w:color w:val="FF0000"/>
          <w:sz w:val="24"/>
          <w:szCs w:val="24"/>
        </w:rPr>
      </w:pPr>
    </w:p>
    <w:p w14:paraId="2E03F455" w14:textId="77777777" w:rsidR="009B4471" w:rsidRPr="006C7681" w:rsidRDefault="009B4471" w:rsidP="00025499">
      <w:pPr>
        <w:spacing w:after="0" w:line="240" w:lineRule="auto"/>
        <w:jc w:val="both"/>
        <w:rPr>
          <w:rFonts w:ascii="Times New Roman" w:hAnsi="Times New Roman" w:cs="Times New Roman"/>
          <w:sz w:val="24"/>
          <w:szCs w:val="24"/>
        </w:rPr>
      </w:pPr>
      <w:r w:rsidRPr="006C7681">
        <w:rPr>
          <w:rFonts w:ascii="Times New Roman" w:hAnsi="Times New Roman" w:cs="Times New Roman"/>
          <w:sz w:val="24"/>
          <w:szCs w:val="24"/>
        </w:rPr>
        <w:t>Uz zahtjev za sufinanciranje kamata na odobrene ESIF zajmove za pravdanje troška kamata  potrebno je priložiti:</w:t>
      </w:r>
    </w:p>
    <w:p w14:paraId="68C13FA9" w14:textId="77777777" w:rsidR="009B4471" w:rsidRPr="006C7681" w:rsidRDefault="009B4471" w:rsidP="00EF7E0F">
      <w:pPr>
        <w:pStyle w:val="Odlomakpopisa"/>
        <w:numPr>
          <w:ilvl w:val="0"/>
          <w:numId w:val="9"/>
        </w:numPr>
        <w:spacing w:after="0" w:line="240" w:lineRule="auto"/>
        <w:jc w:val="both"/>
        <w:rPr>
          <w:rFonts w:ascii="Times New Roman" w:hAnsi="Times New Roman" w:cs="Times New Roman"/>
          <w:sz w:val="24"/>
          <w:szCs w:val="24"/>
        </w:rPr>
      </w:pPr>
      <w:r w:rsidRPr="006C7681">
        <w:rPr>
          <w:rFonts w:ascii="Times New Roman" w:hAnsi="Times New Roman" w:cs="Times New Roman"/>
          <w:sz w:val="24"/>
          <w:szCs w:val="24"/>
        </w:rPr>
        <w:t>Ugovor o zajmu između  poduzetnika i HAMAG BICRO-a;</w:t>
      </w:r>
    </w:p>
    <w:p w14:paraId="58B42DFB" w14:textId="77777777" w:rsidR="009B4471" w:rsidRPr="006C7681" w:rsidRDefault="009B4471" w:rsidP="00EF7E0F">
      <w:pPr>
        <w:pStyle w:val="Odlomakpopisa"/>
        <w:numPr>
          <w:ilvl w:val="0"/>
          <w:numId w:val="9"/>
        </w:numPr>
        <w:spacing w:after="0" w:line="240" w:lineRule="auto"/>
        <w:jc w:val="both"/>
        <w:rPr>
          <w:rFonts w:ascii="Times New Roman" w:hAnsi="Times New Roman" w:cs="Times New Roman"/>
          <w:sz w:val="24"/>
          <w:szCs w:val="24"/>
        </w:rPr>
      </w:pPr>
      <w:r w:rsidRPr="006C7681">
        <w:rPr>
          <w:rFonts w:ascii="Times New Roman" w:hAnsi="Times New Roman" w:cs="Times New Roman"/>
          <w:sz w:val="24"/>
          <w:szCs w:val="24"/>
        </w:rPr>
        <w:t xml:space="preserve">Dokaz o izvršenim uplatama tromjesečnih anuiteta HAMAG – BICRO-u (bankovni </w:t>
      </w:r>
      <w:r w:rsidR="00B451C1" w:rsidRPr="006C7681">
        <w:rPr>
          <w:rFonts w:ascii="Times New Roman" w:hAnsi="Times New Roman" w:cs="Times New Roman"/>
          <w:sz w:val="24"/>
          <w:szCs w:val="24"/>
        </w:rPr>
        <w:t>izvaci</w:t>
      </w:r>
      <w:r w:rsidR="00496C7F" w:rsidRPr="006C7681">
        <w:rPr>
          <w:rFonts w:ascii="Times New Roman" w:hAnsi="Times New Roman" w:cs="Times New Roman"/>
          <w:sz w:val="24"/>
          <w:szCs w:val="24"/>
        </w:rPr>
        <w:t>);</w:t>
      </w:r>
    </w:p>
    <w:p w14:paraId="1354CC21" w14:textId="77777777" w:rsidR="00624B5E" w:rsidRPr="006C7681" w:rsidRDefault="00624B5E" w:rsidP="00EF7E0F">
      <w:pPr>
        <w:pStyle w:val="Odlomakpopisa"/>
        <w:numPr>
          <w:ilvl w:val="0"/>
          <w:numId w:val="9"/>
        </w:numPr>
        <w:spacing w:after="0" w:line="240" w:lineRule="auto"/>
        <w:jc w:val="both"/>
        <w:rPr>
          <w:rFonts w:ascii="Times New Roman" w:hAnsi="Times New Roman" w:cs="Times New Roman"/>
          <w:sz w:val="24"/>
          <w:szCs w:val="24"/>
        </w:rPr>
      </w:pPr>
      <w:r w:rsidRPr="006C7681">
        <w:rPr>
          <w:rFonts w:ascii="Times New Roman" w:hAnsi="Times New Roman" w:cs="Times New Roman"/>
          <w:sz w:val="24"/>
          <w:szCs w:val="24"/>
        </w:rPr>
        <w:t xml:space="preserve">Dokaz da su podmirene sve </w:t>
      </w:r>
      <w:r w:rsidR="00496C7F" w:rsidRPr="006C7681">
        <w:rPr>
          <w:rFonts w:ascii="Times New Roman" w:hAnsi="Times New Roman" w:cs="Times New Roman"/>
          <w:sz w:val="24"/>
          <w:szCs w:val="24"/>
        </w:rPr>
        <w:t xml:space="preserve">financijske </w:t>
      </w:r>
      <w:r w:rsidRPr="006C7681">
        <w:rPr>
          <w:rFonts w:ascii="Times New Roman" w:hAnsi="Times New Roman" w:cs="Times New Roman"/>
          <w:sz w:val="24"/>
          <w:szCs w:val="24"/>
        </w:rPr>
        <w:t>obveze prema Gradu</w:t>
      </w:r>
      <w:r w:rsidR="00496C7F" w:rsidRPr="006C7681">
        <w:rPr>
          <w:rFonts w:ascii="Times New Roman" w:hAnsi="Times New Roman" w:cs="Times New Roman"/>
          <w:sz w:val="24"/>
          <w:szCs w:val="24"/>
        </w:rPr>
        <w:t>;</w:t>
      </w:r>
    </w:p>
    <w:p w14:paraId="3727CE94" w14:textId="77777777" w:rsidR="00496C7F" w:rsidRPr="006C7681" w:rsidRDefault="00496C7F" w:rsidP="00EF7E0F">
      <w:pPr>
        <w:pStyle w:val="Odlomakpopisa"/>
        <w:numPr>
          <w:ilvl w:val="0"/>
          <w:numId w:val="9"/>
        </w:numPr>
        <w:spacing w:after="0" w:line="240" w:lineRule="auto"/>
        <w:jc w:val="both"/>
        <w:rPr>
          <w:rFonts w:ascii="Times New Roman" w:hAnsi="Times New Roman" w:cs="Times New Roman"/>
          <w:sz w:val="24"/>
          <w:szCs w:val="24"/>
        </w:rPr>
      </w:pPr>
      <w:r w:rsidRPr="006C7681">
        <w:rPr>
          <w:rFonts w:ascii="Times New Roman" w:hAnsi="Times New Roman" w:cs="Times New Roman"/>
          <w:sz w:val="24"/>
          <w:szCs w:val="24"/>
        </w:rPr>
        <w:t>Izjavu o korištenju sredstava potpore male vrijednosti</w:t>
      </w:r>
    </w:p>
    <w:p w14:paraId="0D2CCD46" w14:textId="77777777" w:rsidR="00496C7F" w:rsidRPr="006C7681" w:rsidRDefault="00496C7F" w:rsidP="00E90873">
      <w:pPr>
        <w:pStyle w:val="Odlomakpopisa"/>
        <w:spacing w:after="0" w:line="240" w:lineRule="auto"/>
        <w:jc w:val="both"/>
        <w:rPr>
          <w:rFonts w:ascii="Times New Roman" w:hAnsi="Times New Roman" w:cs="Times New Roman"/>
          <w:sz w:val="24"/>
          <w:szCs w:val="24"/>
        </w:rPr>
      </w:pPr>
    </w:p>
    <w:p w14:paraId="0ACBB12D" w14:textId="77777777" w:rsidR="00A919DD" w:rsidRPr="006C7681" w:rsidRDefault="009B4471" w:rsidP="00025499">
      <w:pPr>
        <w:spacing w:after="0" w:line="240" w:lineRule="auto"/>
        <w:jc w:val="both"/>
        <w:rPr>
          <w:rFonts w:ascii="Times New Roman" w:hAnsi="Times New Roman" w:cs="Times New Roman"/>
          <w:sz w:val="24"/>
          <w:szCs w:val="24"/>
        </w:rPr>
      </w:pPr>
      <w:r w:rsidRPr="006C7681">
        <w:rPr>
          <w:rFonts w:ascii="Times New Roman" w:hAnsi="Times New Roman" w:cs="Times New Roman"/>
          <w:sz w:val="24"/>
          <w:szCs w:val="24"/>
        </w:rPr>
        <w:t>Potpora se isplaćuje tromjesečno po dostavi dokaza o izvršenoj uplati tromjesečnih anuiteta HAMAG – BICRO-u povratom iznosa vrijednosti kamata sadržanih u svakom anuitetu.</w:t>
      </w:r>
    </w:p>
    <w:p w14:paraId="40F35B6D" w14:textId="77777777" w:rsidR="0000260B" w:rsidRPr="006C7681" w:rsidRDefault="0000260B" w:rsidP="00025499">
      <w:pPr>
        <w:spacing w:after="0" w:line="240" w:lineRule="auto"/>
        <w:jc w:val="both"/>
        <w:rPr>
          <w:rFonts w:ascii="Times New Roman" w:hAnsi="Times New Roman" w:cs="Times New Roman"/>
          <w:sz w:val="24"/>
          <w:szCs w:val="24"/>
        </w:rPr>
      </w:pPr>
      <w:r w:rsidRPr="006C7681">
        <w:rPr>
          <w:rFonts w:ascii="Times New Roman" w:hAnsi="Times New Roman" w:cs="Times New Roman"/>
          <w:sz w:val="24"/>
          <w:szCs w:val="24"/>
        </w:rPr>
        <w:t xml:space="preserve">Za ESIF zajmove odobrene poduzetnicima od strane HAMAG BICRO-a prije donošenja ovog programa isplatiti će se potpora za cjelokupni iznos plaćenih kamata do podnošenja zahtjeva za sufinanciranje kamata temeljem ovog programa, dok će se predstojeći trošak kamata refundirati dinamikom definiranom stavkom 2. ovog članka. </w:t>
      </w:r>
    </w:p>
    <w:p w14:paraId="55E7F7E5" w14:textId="77777777" w:rsidR="007E65E8" w:rsidRPr="006C7681" w:rsidRDefault="007E65E8" w:rsidP="00E90873">
      <w:pPr>
        <w:spacing w:after="0" w:line="240" w:lineRule="auto"/>
        <w:jc w:val="center"/>
        <w:rPr>
          <w:rFonts w:ascii="Times New Roman" w:eastAsia="Times New Roman" w:hAnsi="Times New Roman" w:cs="Times New Roman"/>
          <w:sz w:val="24"/>
          <w:szCs w:val="24"/>
          <w:lang w:eastAsia="hr-HR"/>
        </w:rPr>
      </w:pPr>
    </w:p>
    <w:p w14:paraId="745771CB" w14:textId="77777777" w:rsidR="00855091" w:rsidRPr="006C7681" w:rsidRDefault="00855091" w:rsidP="00855091">
      <w:pPr>
        <w:widowControl w:val="0"/>
        <w:autoSpaceDE w:val="0"/>
        <w:spacing w:after="200" w:line="240" w:lineRule="auto"/>
        <w:jc w:val="both"/>
        <w:rPr>
          <w:rFonts w:ascii="Times New Roman" w:eastAsia="Times New Roman" w:hAnsi="Times New Roman" w:cs="Times New Roman"/>
          <w:sz w:val="24"/>
          <w:szCs w:val="24"/>
        </w:rPr>
      </w:pPr>
      <w:r w:rsidRPr="006C7681">
        <w:rPr>
          <w:rFonts w:ascii="Times New Roman" w:eastAsia="Times New Roman" w:hAnsi="Times New Roman" w:cs="Times New Roman"/>
          <w:sz w:val="24"/>
          <w:szCs w:val="24"/>
        </w:rPr>
        <w:t xml:space="preserve">Za provedbu mjere iz ovog Programa Gradonačelnik Grada Pregrade raspisuje javni poziv do kraja </w:t>
      </w:r>
      <w:r w:rsidR="009447B8" w:rsidRPr="006C7681">
        <w:rPr>
          <w:rFonts w:ascii="Times New Roman" w:eastAsia="Times New Roman" w:hAnsi="Times New Roman" w:cs="Times New Roman"/>
          <w:sz w:val="24"/>
          <w:szCs w:val="24"/>
        </w:rPr>
        <w:t xml:space="preserve">lipnja </w:t>
      </w:r>
      <w:r w:rsidRPr="006C7681">
        <w:rPr>
          <w:rFonts w:ascii="Times New Roman" w:eastAsia="Times New Roman" w:hAnsi="Times New Roman" w:cs="Times New Roman"/>
          <w:sz w:val="24"/>
          <w:szCs w:val="24"/>
        </w:rPr>
        <w:t>tekuće godine.</w:t>
      </w:r>
    </w:p>
    <w:p w14:paraId="59B564F1" w14:textId="77777777" w:rsidR="00855091" w:rsidRPr="006C7681" w:rsidRDefault="00855091" w:rsidP="00855091">
      <w:pPr>
        <w:widowControl w:val="0"/>
        <w:autoSpaceDE w:val="0"/>
        <w:spacing w:after="200" w:line="240" w:lineRule="auto"/>
        <w:jc w:val="both"/>
        <w:rPr>
          <w:rFonts w:ascii="Times New Roman" w:eastAsia="Times New Roman" w:hAnsi="Times New Roman" w:cs="Times New Roman"/>
          <w:sz w:val="24"/>
          <w:szCs w:val="24"/>
        </w:rPr>
      </w:pPr>
      <w:r w:rsidRPr="006C7681">
        <w:rPr>
          <w:rFonts w:ascii="Times New Roman" w:eastAsia="Times New Roman" w:hAnsi="Times New Roman" w:cs="Times New Roman"/>
          <w:sz w:val="24"/>
          <w:szCs w:val="24"/>
        </w:rPr>
        <w:t>Javni poziv objavljuje se na oglasnoj ploči i web stranici Grada Pregrade u kojem će se utvrditi rokovi i postupak podnošenja zahtjeva za dodjelu potpore s pripadajućom dokumentacijom.</w:t>
      </w:r>
    </w:p>
    <w:p w14:paraId="1EEE567B" w14:textId="77777777" w:rsidR="00855091" w:rsidRPr="006C7681" w:rsidRDefault="00855091" w:rsidP="00855091">
      <w:pPr>
        <w:widowControl w:val="0"/>
        <w:autoSpaceDE w:val="0"/>
        <w:spacing w:after="200" w:line="240" w:lineRule="auto"/>
        <w:jc w:val="both"/>
        <w:rPr>
          <w:rFonts w:ascii="Times New Roman" w:eastAsia="Times New Roman" w:hAnsi="Times New Roman" w:cs="Times New Roman"/>
          <w:sz w:val="24"/>
          <w:szCs w:val="24"/>
        </w:rPr>
      </w:pPr>
      <w:r w:rsidRPr="006C7681">
        <w:rPr>
          <w:rFonts w:ascii="Times New Roman" w:eastAsia="Times New Roman" w:hAnsi="Times New Roman" w:cs="Times New Roman"/>
          <w:sz w:val="24"/>
          <w:szCs w:val="24"/>
        </w:rPr>
        <w:t xml:space="preserve">Prijava na javni poziv podnosi se Gradu Pregradi, Upravnom odjelu za financije i gospodarstvo </w:t>
      </w:r>
      <w:r w:rsidRPr="006C7681">
        <w:rPr>
          <w:rFonts w:ascii="Times New Roman" w:eastAsia="Times New Roman" w:hAnsi="Times New Roman" w:cs="Times New Roman"/>
          <w:sz w:val="24"/>
          <w:szCs w:val="24"/>
        </w:rPr>
        <w:lastRenderedPageBreak/>
        <w:t>u pisanom obliku na obrascu prijave kojeg izrađuje Grad Pregrada.</w:t>
      </w:r>
    </w:p>
    <w:p w14:paraId="387879DC" w14:textId="77777777" w:rsidR="00855091" w:rsidRPr="006C7681" w:rsidRDefault="00855091" w:rsidP="00855091">
      <w:pPr>
        <w:widowControl w:val="0"/>
        <w:autoSpaceDE w:val="0"/>
        <w:spacing w:after="200" w:line="240" w:lineRule="auto"/>
        <w:jc w:val="both"/>
        <w:rPr>
          <w:rFonts w:ascii="Times New Roman" w:eastAsia="Times New Roman" w:hAnsi="Times New Roman" w:cs="Times New Roman"/>
          <w:sz w:val="24"/>
          <w:szCs w:val="24"/>
        </w:rPr>
      </w:pPr>
      <w:r w:rsidRPr="006C7681">
        <w:rPr>
          <w:rFonts w:ascii="Times New Roman" w:eastAsia="Times New Roman" w:hAnsi="Times New Roman" w:cs="Times New Roman"/>
          <w:sz w:val="24"/>
          <w:szCs w:val="24"/>
        </w:rPr>
        <w:t>Uz prijavu, podnositelj prijave prilaže odgovarajuću dokumentaciju određenu u obrascu prijave i javnom pozivu. Prijave se rješavaju prema redoslijedu dospijeća, odnosno do utroška planiranih sredstava za proračunsku godinu.</w:t>
      </w:r>
    </w:p>
    <w:p w14:paraId="00E7CA36" w14:textId="77777777" w:rsidR="009351D5" w:rsidRPr="006C7681" w:rsidRDefault="009351D5" w:rsidP="00E90873">
      <w:pPr>
        <w:widowControl w:val="0"/>
        <w:autoSpaceDE w:val="0"/>
        <w:spacing w:after="200" w:line="240" w:lineRule="auto"/>
        <w:jc w:val="both"/>
        <w:rPr>
          <w:rFonts w:ascii="Times New Roman" w:eastAsia="Times New Roman" w:hAnsi="Times New Roman" w:cs="Times New Roman"/>
          <w:sz w:val="24"/>
          <w:szCs w:val="24"/>
        </w:rPr>
      </w:pPr>
      <w:r w:rsidRPr="006C7681">
        <w:rPr>
          <w:rFonts w:ascii="Times New Roman" w:eastAsia="Times New Roman" w:hAnsi="Times New Roman" w:cs="Times New Roman"/>
          <w:sz w:val="24"/>
          <w:szCs w:val="24"/>
        </w:rPr>
        <w:t>Za ocjenu po</w:t>
      </w:r>
      <w:r w:rsidR="00A919DD" w:rsidRPr="006C7681">
        <w:rPr>
          <w:rFonts w:ascii="Times New Roman" w:eastAsia="Times New Roman" w:hAnsi="Times New Roman" w:cs="Times New Roman"/>
          <w:sz w:val="24"/>
          <w:szCs w:val="24"/>
        </w:rPr>
        <w:t>dnesenih Zahtjeva, te konačnu O</w:t>
      </w:r>
      <w:r w:rsidRPr="006C7681">
        <w:rPr>
          <w:rFonts w:ascii="Times New Roman" w:eastAsia="Times New Roman" w:hAnsi="Times New Roman" w:cs="Times New Roman"/>
          <w:sz w:val="24"/>
          <w:szCs w:val="24"/>
        </w:rPr>
        <w:t xml:space="preserve">dluku u vezi istih, donosi Gradonačelnik Grada </w:t>
      </w:r>
      <w:r w:rsidR="0000260B" w:rsidRPr="006C7681">
        <w:rPr>
          <w:rFonts w:ascii="Times New Roman" w:eastAsia="Times New Roman" w:hAnsi="Times New Roman" w:cs="Times New Roman"/>
          <w:sz w:val="24"/>
          <w:szCs w:val="24"/>
        </w:rPr>
        <w:t>Pregrade</w:t>
      </w:r>
      <w:r w:rsidRPr="006C7681">
        <w:rPr>
          <w:rFonts w:ascii="Times New Roman" w:eastAsia="Times New Roman" w:hAnsi="Times New Roman" w:cs="Times New Roman"/>
          <w:sz w:val="24"/>
          <w:szCs w:val="24"/>
        </w:rPr>
        <w:t xml:space="preserve"> uz prethodno mišljenje </w:t>
      </w:r>
      <w:r w:rsidRPr="006C7681">
        <w:rPr>
          <w:rFonts w:ascii="Times New Roman" w:eastAsia="Times New Roman" w:hAnsi="Times New Roman" w:cs="Times New Roman"/>
          <w:color w:val="000000" w:themeColor="text1"/>
          <w:sz w:val="24"/>
          <w:szCs w:val="24"/>
        </w:rPr>
        <w:t xml:space="preserve">nadležnog Povjerenstva koje </w:t>
      </w:r>
      <w:r w:rsidRPr="006C7681">
        <w:rPr>
          <w:rFonts w:ascii="Times New Roman" w:eastAsia="Times New Roman" w:hAnsi="Times New Roman" w:cs="Times New Roman"/>
          <w:sz w:val="24"/>
          <w:szCs w:val="24"/>
        </w:rPr>
        <w:t>imenuje Gradonačelnik.</w:t>
      </w:r>
    </w:p>
    <w:p w14:paraId="57453290" w14:textId="77777777" w:rsidR="009351D5" w:rsidRPr="006C7681" w:rsidRDefault="009351D5" w:rsidP="00E90873">
      <w:pPr>
        <w:widowControl w:val="0"/>
        <w:autoSpaceDE w:val="0"/>
        <w:spacing w:after="200" w:line="240" w:lineRule="auto"/>
        <w:jc w:val="both"/>
        <w:rPr>
          <w:rFonts w:ascii="Times New Roman" w:eastAsia="Times New Roman" w:hAnsi="Times New Roman" w:cs="Times New Roman"/>
          <w:sz w:val="24"/>
          <w:szCs w:val="24"/>
        </w:rPr>
      </w:pPr>
      <w:r w:rsidRPr="006C7681">
        <w:rPr>
          <w:rFonts w:ascii="Times New Roman" w:eastAsia="Times New Roman" w:hAnsi="Times New Roman" w:cs="Times New Roman"/>
          <w:sz w:val="24"/>
          <w:szCs w:val="24"/>
        </w:rPr>
        <w:t xml:space="preserve">Gradonačelnik Grada </w:t>
      </w:r>
      <w:r w:rsidR="0000260B" w:rsidRPr="006C7681">
        <w:rPr>
          <w:rFonts w:ascii="Times New Roman" w:eastAsia="Times New Roman" w:hAnsi="Times New Roman" w:cs="Times New Roman"/>
          <w:sz w:val="24"/>
          <w:szCs w:val="24"/>
        </w:rPr>
        <w:t>Pregrade</w:t>
      </w:r>
      <w:r w:rsidRPr="006C7681">
        <w:rPr>
          <w:rFonts w:ascii="Times New Roman" w:eastAsia="Times New Roman" w:hAnsi="Times New Roman" w:cs="Times New Roman"/>
          <w:sz w:val="24"/>
          <w:szCs w:val="24"/>
        </w:rPr>
        <w:t xml:space="preserve"> Odluku o dodjeli potpore donijet će najkasnije u roku od 15 dana od dana dostave mišljenja Povjerenstva odnosno najkasnije u roku od 30 dana od dana podnošenja zahtjeva.</w:t>
      </w:r>
      <w:r w:rsidR="00CE20B8" w:rsidRPr="006C7681">
        <w:rPr>
          <w:rFonts w:ascii="Times New Roman" w:eastAsia="Times New Roman" w:hAnsi="Times New Roman" w:cs="Times New Roman"/>
          <w:sz w:val="24"/>
          <w:szCs w:val="24"/>
          <w:lang w:eastAsia="hr-HR"/>
        </w:rPr>
        <w:t xml:space="preserve"> Pravo na potporu može se po pojedinom korisniku koristiti samo jednom.</w:t>
      </w:r>
      <w:r w:rsidR="00757511" w:rsidRPr="006C7681">
        <w:rPr>
          <w:rFonts w:ascii="Times New Roman" w:eastAsia="Times New Roman" w:hAnsi="Times New Roman" w:cs="Times New Roman"/>
          <w:sz w:val="24"/>
          <w:szCs w:val="24"/>
          <w:lang w:eastAsia="hr-HR"/>
        </w:rPr>
        <w:t xml:space="preserve"> </w:t>
      </w:r>
    </w:p>
    <w:p w14:paraId="14B199F4" w14:textId="591AC856" w:rsidR="009351D5" w:rsidRPr="006C7681" w:rsidRDefault="009351D5" w:rsidP="0054554B">
      <w:pPr>
        <w:widowControl w:val="0"/>
        <w:autoSpaceDE w:val="0"/>
        <w:spacing w:after="120" w:line="240" w:lineRule="auto"/>
        <w:jc w:val="both"/>
        <w:rPr>
          <w:rFonts w:ascii="Times New Roman" w:eastAsia="Times New Roman" w:hAnsi="Times New Roman" w:cs="Times New Roman"/>
          <w:sz w:val="24"/>
          <w:szCs w:val="24"/>
        </w:rPr>
      </w:pPr>
      <w:r w:rsidRPr="006C7681">
        <w:rPr>
          <w:rFonts w:ascii="Times New Roman" w:eastAsia="Times New Roman" w:hAnsi="Times New Roman" w:cs="Times New Roman"/>
          <w:sz w:val="24"/>
          <w:szCs w:val="24"/>
        </w:rPr>
        <w:t xml:space="preserve">Odlukom iz stavka </w:t>
      </w:r>
      <w:r w:rsidR="008A1677" w:rsidRPr="006C7681">
        <w:rPr>
          <w:rFonts w:ascii="Times New Roman" w:eastAsia="Times New Roman" w:hAnsi="Times New Roman" w:cs="Times New Roman"/>
          <w:sz w:val="24"/>
          <w:szCs w:val="24"/>
        </w:rPr>
        <w:t>6</w:t>
      </w:r>
      <w:r w:rsidRPr="006C7681">
        <w:rPr>
          <w:rFonts w:ascii="Times New Roman" w:eastAsia="Times New Roman" w:hAnsi="Times New Roman" w:cs="Times New Roman"/>
          <w:sz w:val="24"/>
          <w:szCs w:val="24"/>
        </w:rPr>
        <w:t>. ovog članka određuje se obveza zaključivanja Ugovora o međusobnoj suradnji između Grada i poduzetnika koji je ostvario pravo za sredstva iz ovog Programa.</w:t>
      </w:r>
      <w:r w:rsidR="00EF7E0F">
        <w:rPr>
          <w:rFonts w:ascii="Times New Roman" w:eastAsia="Times New Roman" w:hAnsi="Times New Roman" w:cs="Times New Roman"/>
          <w:sz w:val="24"/>
          <w:szCs w:val="24"/>
        </w:rPr>
        <w:br/>
      </w:r>
    </w:p>
    <w:p w14:paraId="6D5B8C45" w14:textId="77777777" w:rsidR="00B834AD" w:rsidRPr="006C7681" w:rsidRDefault="00B834AD" w:rsidP="00B834AD">
      <w:pPr>
        <w:spacing w:after="0" w:line="240" w:lineRule="auto"/>
        <w:jc w:val="center"/>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Članak 8.</w:t>
      </w:r>
    </w:p>
    <w:p w14:paraId="5B34B898" w14:textId="77777777" w:rsidR="00FE1881" w:rsidRPr="006C7681" w:rsidRDefault="00FE1881" w:rsidP="0054554B">
      <w:pPr>
        <w:widowControl w:val="0"/>
        <w:autoSpaceDE w:val="0"/>
        <w:spacing w:after="120" w:line="240" w:lineRule="auto"/>
        <w:jc w:val="both"/>
        <w:rPr>
          <w:rFonts w:ascii="Times New Roman" w:eastAsia="Times New Roman" w:hAnsi="Times New Roman" w:cs="Times New Roman"/>
          <w:sz w:val="24"/>
          <w:szCs w:val="24"/>
        </w:rPr>
      </w:pPr>
    </w:p>
    <w:p w14:paraId="7C6BEA32" w14:textId="7CC8224D" w:rsidR="0054554B" w:rsidRPr="006C7681" w:rsidRDefault="00FE1881" w:rsidP="00FE1881">
      <w:pPr>
        <w:spacing w:after="0" w:line="240" w:lineRule="auto"/>
        <w:rPr>
          <w:rFonts w:ascii="Times New Roman" w:eastAsia="Times New Roman" w:hAnsi="Times New Roman" w:cs="Times New Roman"/>
          <w:b/>
          <w:sz w:val="24"/>
          <w:szCs w:val="24"/>
          <w:lang w:eastAsia="hr-HR"/>
        </w:rPr>
      </w:pPr>
      <w:r w:rsidRPr="006C7681">
        <w:rPr>
          <w:rFonts w:ascii="Times New Roman" w:eastAsia="Times New Roman" w:hAnsi="Times New Roman" w:cs="Times New Roman"/>
          <w:b/>
          <w:sz w:val="24"/>
          <w:szCs w:val="24"/>
          <w:lang w:eastAsia="hr-HR"/>
        </w:rPr>
        <w:t>S</w:t>
      </w:r>
      <w:r w:rsidR="003F3D1B" w:rsidRPr="006C7681">
        <w:rPr>
          <w:rFonts w:ascii="Times New Roman" w:eastAsia="Times New Roman" w:hAnsi="Times New Roman" w:cs="Times New Roman"/>
          <w:b/>
          <w:sz w:val="24"/>
          <w:szCs w:val="24"/>
          <w:lang w:eastAsia="hr-HR"/>
        </w:rPr>
        <w:t>ufinanciranje kamata na kreditni program</w:t>
      </w:r>
      <w:r w:rsidRPr="006C7681">
        <w:rPr>
          <w:rFonts w:ascii="Times New Roman" w:eastAsia="Times New Roman" w:hAnsi="Times New Roman" w:cs="Times New Roman"/>
          <w:b/>
          <w:sz w:val="24"/>
          <w:szCs w:val="24"/>
          <w:lang w:eastAsia="hr-HR"/>
        </w:rPr>
        <w:t xml:space="preserve"> „HBOR – subvencija kredita“  </w:t>
      </w:r>
    </w:p>
    <w:p w14:paraId="04068F85" w14:textId="130FABE9" w:rsidR="00FE1881" w:rsidRPr="006C7681" w:rsidRDefault="00FE1881" w:rsidP="009C06C9">
      <w:pPr>
        <w:pStyle w:val="Bezproreda"/>
        <w:jc w:val="center"/>
        <w:rPr>
          <w:rFonts w:ascii="Times New Roman" w:hAnsi="Times New Roman" w:cs="Times New Roman"/>
          <w:sz w:val="24"/>
          <w:szCs w:val="24"/>
          <w:lang w:eastAsia="hr-HR"/>
        </w:rPr>
      </w:pPr>
    </w:p>
    <w:p w14:paraId="458C5473" w14:textId="6F3EADD2" w:rsidR="00E66595" w:rsidRPr="006C7681" w:rsidRDefault="00E66595" w:rsidP="00E66595">
      <w:pPr>
        <w:jc w:val="both"/>
        <w:rPr>
          <w:rFonts w:ascii="Times New Roman" w:hAnsi="Times New Roman" w:cs="Times New Roman"/>
          <w:color w:val="000000" w:themeColor="text1"/>
          <w:sz w:val="24"/>
          <w:szCs w:val="24"/>
        </w:rPr>
      </w:pPr>
      <w:r w:rsidRPr="006C7681">
        <w:rPr>
          <w:rFonts w:ascii="Times New Roman" w:hAnsi="Times New Roman" w:cs="Times New Roman"/>
          <w:color w:val="000000" w:themeColor="text1"/>
          <w:sz w:val="24"/>
          <w:szCs w:val="24"/>
        </w:rPr>
        <w:t>Plasmani kreditnih sredstava poduzetnicima obavljat će se putem HBOR-a ili putem poslovnih banaka s kojima će Krapinsko-zagorska županija</w:t>
      </w:r>
      <w:r w:rsidR="000B4AEB" w:rsidRPr="006C7681">
        <w:rPr>
          <w:rFonts w:ascii="Times New Roman" w:hAnsi="Times New Roman" w:cs="Times New Roman"/>
          <w:color w:val="000000" w:themeColor="text1"/>
          <w:sz w:val="24"/>
          <w:szCs w:val="24"/>
        </w:rPr>
        <w:t xml:space="preserve"> odnosno Grad Pregrada</w:t>
      </w:r>
      <w:r w:rsidRPr="006C7681">
        <w:rPr>
          <w:rFonts w:ascii="Times New Roman" w:hAnsi="Times New Roman" w:cs="Times New Roman"/>
          <w:color w:val="000000" w:themeColor="text1"/>
          <w:sz w:val="24"/>
          <w:szCs w:val="24"/>
        </w:rPr>
        <w:t xml:space="preserve"> zaključiti Ugovor o poslovnoj suradnji.</w:t>
      </w:r>
    </w:p>
    <w:p w14:paraId="36C536E5" w14:textId="6B31B985" w:rsidR="00E66595" w:rsidRPr="006C7681" w:rsidRDefault="00E66595" w:rsidP="004526E0">
      <w:pPr>
        <w:jc w:val="both"/>
        <w:rPr>
          <w:rFonts w:ascii="Times New Roman" w:hAnsi="Times New Roman" w:cs="Times New Roman"/>
          <w:bCs/>
          <w:color w:val="000000" w:themeColor="text1"/>
          <w:sz w:val="24"/>
          <w:szCs w:val="24"/>
        </w:rPr>
      </w:pPr>
      <w:r w:rsidRPr="006C7681">
        <w:rPr>
          <w:rFonts w:ascii="Times New Roman" w:hAnsi="Times New Roman" w:cs="Times New Roman"/>
          <w:color w:val="000000" w:themeColor="text1"/>
          <w:sz w:val="24"/>
          <w:szCs w:val="24"/>
        </w:rPr>
        <w:tab/>
      </w:r>
      <w:r w:rsidRPr="006C7681">
        <w:rPr>
          <w:rFonts w:ascii="Times New Roman" w:hAnsi="Times New Roman" w:cs="Times New Roman"/>
          <w:bCs/>
          <w:color w:val="000000" w:themeColor="text1"/>
          <w:sz w:val="24"/>
          <w:szCs w:val="24"/>
        </w:rPr>
        <w:t>Gradonačelnik će potpisati sve potrebne akte pri realizaciji uključivanja u programe kreditiranja HBOR-a, kao i ugovore o poslovnoj suradnji s HBOR-om i poslovnim bankama.</w:t>
      </w:r>
    </w:p>
    <w:p w14:paraId="77CE5459" w14:textId="77777777" w:rsidR="00E66595" w:rsidRPr="006C7681" w:rsidRDefault="00E66595" w:rsidP="00E66595">
      <w:pPr>
        <w:jc w:val="both"/>
        <w:rPr>
          <w:rFonts w:ascii="Times New Roman" w:hAnsi="Times New Roman" w:cs="Times New Roman"/>
          <w:color w:val="000000" w:themeColor="text1"/>
          <w:sz w:val="24"/>
          <w:szCs w:val="24"/>
        </w:rPr>
      </w:pPr>
      <w:r w:rsidRPr="006C7681">
        <w:rPr>
          <w:rFonts w:ascii="Times New Roman" w:hAnsi="Times New Roman" w:cs="Times New Roman"/>
          <w:color w:val="000000" w:themeColor="text1"/>
          <w:sz w:val="24"/>
          <w:szCs w:val="24"/>
        </w:rPr>
        <w:tab/>
      </w:r>
      <w:bookmarkStart w:id="4" w:name="_Hlk41043839"/>
      <w:r w:rsidRPr="006C7681">
        <w:rPr>
          <w:rFonts w:ascii="Times New Roman" w:hAnsi="Times New Roman" w:cs="Times New Roman"/>
          <w:color w:val="000000" w:themeColor="text1"/>
          <w:sz w:val="24"/>
          <w:szCs w:val="24"/>
        </w:rPr>
        <w:t>Sredstva za  provođenje ove Odluke osiguravaju se u Proračunu Grada Pregrade za sve godine provedbe programa kreditiranja HBOR-a.</w:t>
      </w:r>
    </w:p>
    <w:bookmarkEnd w:id="4"/>
    <w:p w14:paraId="519F1728" w14:textId="40A01FEC" w:rsidR="009C06C9" w:rsidRPr="006C7681" w:rsidRDefault="009351D5" w:rsidP="00F22ED9">
      <w:pPr>
        <w:pStyle w:val="Bezproreda"/>
        <w:jc w:val="both"/>
        <w:rPr>
          <w:rFonts w:ascii="Times New Roman" w:hAnsi="Times New Roman" w:cs="Times New Roman"/>
          <w:sz w:val="24"/>
          <w:szCs w:val="24"/>
        </w:rPr>
      </w:pPr>
      <w:r w:rsidRPr="006C7681">
        <w:rPr>
          <w:rFonts w:ascii="Times New Roman" w:hAnsi="Times New Roman" w:cs="Times New Roman"/>
          <w:sz w:val="24"/>
          <w:szCs w:val="24"/>
        </w:rPr>
        <w:t xml:space="preserve">Korisnici sredstava iz </w:t>
      </w:r>
      <w:r w:rsidR="00AA5774" w:rsidRPr="006C7681">
        <w:rPr>
          <w:rFonts w:ascii="Times New Roman" w:hAnsi="Times New Roman" w:cs="Times New Roman"/>
          <w:sz w:val="24"/>
          <w:szCs w:val="24"/>
        </w:rPr>
        <w:t>programa „HBOR – subvencija kredita“ posredno</w:t>
      </w:r>
      <w:r w:rsidRPr="006C7681">
        <w:rPr>
          <w:rFonts w:ascii="Times New Roman" w:hAnsi="Times New Roman" w:cs="Times New Roman"/>
          <w:sz w:val="24"/>
          <w:szCs w:val="24"/>
        </w:rPr>
        <w:t xml:space="preserve"> </w:t>
      </w:r>
      <w:r w:rsidR="001A2923" w:rsidRPr="006C7681">
        <w:rPr>
          <w:rFonts w:ascii="Times New Roman" w:hAnsi="Times New Roman" w:cs="Times New Roman"/>
          <w:sz w:val="24"/>
          <w:szCs w:val="24"/>
        </w:rPr>
        <w:t>podnose</w:t>
      </w:r>
      <w:r w:rsidR="00AA5774" w:rsidRPr="006C7681">
        <w:rPr>
          <w:rFonts w:ascii="Times New Roman" w:hAnsi="Times New Roman" w:cs="Times New Roman"/>
          <w:sz w:val="24"/>
          <w:szCs w:val="24"/>
        </w:rPr>
        <w:t xml:space="preserve"> Zahtjev</w:t>
      </w:r>
      <w:r w:rsidR="001A2923" w:rsidRPr="006C7681">
        <w:rPr>
          <w:rFonts w:ascii="Times New Roman" w:hAnsi="Times New Roman" w:cs="Times New Roman"/>
          <w:sz w:val="24"/>
          <w:szCs w:val="24"/>
        </w:rPr>
        <w:t xml:space="preserve"> </w:t>
      </w:r>
      <w:r w:rsidR="00AA5774" w:rsidRPr="006C7681">
        <w:rPr>
          <w:rFonts w:ascii="Times New Roman" w:hAnsi="Times New Roman" w:cs="Times New Roman"/>
          <w:sz w:val="24"/>
          <w:szCs w:val="24"/>
        </w:rPr>
        <w:t xml:space="preserve">putem poslovnih banaka ili HBOR-a </w:t>
      </w:r>
      <w:r w:rsidRPr="006C7681">
        <w:rPr>
          <w:rFonts w:ascii="Times New Roman" w:hAnsi="Times New Roman" w:cs="Times New Roman"/>
          <w:sz w:val="24"/>
          <w:szCs w:val="24"/>
        </w:rPr>
        <w:t>Grad</w:t>
      </w:r>
      <w:r w:rsidR="00AA5774" w:rsidRPr="006C7681">
        <w:rPr>
          <w:rFonts w:ascii="Times New Roman" w:hAnsi="Times New Roman" w:cs="Times New Roman"/>
          <w:sz w:val="24"/>
          <w:szCs w:val="24"/>
        </w:rPr>
        <w:t>u</w:t>
      </w:r>
      <w:r w:rsidRPr="006C7681">
        <w:rPr>
          <w:rFonts w:ascii="Times New Roman" w:hAnsi="Times New Roman" w:cs="Times New Roman"/>
          <w:sz w:val="24"/>
          <w:szCs w:val="24"/>
        </w:rPr>
        <w:t xml:space="preserve"> </w:t>
      </w:r>
      <w:r w:rsidR="0000260B" w:rsidRPr="006C7681">
        <w:rPr>
          <w:rFonts w:ascii="Times New Roman" w:hAnsi="Times New Roman" w:cs="Times New Roman"/>
          <w:sz w:val="24"/>
          <w:szCs w:val="24"/>
        </w:rPr>
        <w:t>Pregrad</w:t>
      </w:r>
      <w:r w:rsidR="00AA5774" w:rsidRPr="006C7681">
        <w:rPr>
          <w:rFonts w:ascii="Times New Roman" w:hAnsi="Times New Roman" w:cs="Times New Roman"/>
          <w:sz w:val="24"/>
          <w:szCs w:val="24"/>
        </w:rPr>
        <w:t>i</w:t>
      </w:r>
      <w:r w:rsidRPr="006C7681">
        <w:rPr>
          <w:rFonts w:ascii="Times New Roman" w:hAnsi="Times New Roman" w:cs="Times New Roman"/>
          <w:sz w:val="24"/>
          <w:szCs w:val="24"/>
        </w:rPr>
        <w:t>, Upravn</w:t>
      </w:r>
      <w:r w:rsidR="00AA5774" w:rsidRPr="006C7681">
        <w:rPr>
          <w:rFonts w:ascii="Times New Roman" w:hAnsi="Times New Roman" w:cs="Times New Roman"/>
          <w:sz w:val="24"/>
          <w:szCs w:val="24"/>
        </w:rPr>
        <w:t>om</w:t>
      </w:r>
      <w:r w:rsidRPr="006C7681">
        <w:rPr>
          <w:rFonts w:ascii="Times New Roman" w:hAnsi="Times New Roman" w:cs="Times New Roman"/>
          <w:sz w:val="24"/>
          <w:szCs w:val="24"/>
        </w:rPr>
        <w:t xml:space="preserve"> odjel</w:t>
      </w:r>
      <w:r w:rsidR="00AA5774" w:rsidRPr="006C7681">
        <w:rPr>
          <w:rFonts w:ascii="Times New Roman" w:hAnsi="Times New Roman" w:cs="Times New Roman"/>
          <w:sz w:val="24"/>
          <w:szCs w:val="24"/>
        </w:rPr>
        <w:t>u</w:t>
      </w:r>
      <w:r w:rsidRPr="006C7681">
        <w:rPr>
          <w:rFonts w:ascii="Times New Roman" w:hAnsi="Times New Roman" w:cs="Times New Roman"/>
          <w:sz w:val="24"/>
          <w:szCs w:val="24"/>
        </w:rPr>
        <w:t xml:space="preserve"> za </w:t>
      </w:r>
      <w:r w:rsidR="0000260B" w:rsidRPr="006C7681">
        <w:rPr>
          <w:rFonts w:ascii="Times New Roman" w:hAnsi="Times New Roman" w:cs="Times New Roman"/>
          <w:sz w:val="24"/>
          <w:szCs w:val="24"/>
        </w:rPr>
        <w:t xml:space="preserve">financije i </w:t>
      </w:r>
      <w:r w:rsidRPr="006C7681">
        <w:rPr>
          <w:rFonts w:ascii="Times New Roman" w:hAnsi="Times New Roman" w:cs="Times New Roman"/>
          <w:sz w:val="24"/>
          <w:szCs w:val="24"/>
        </w:rPr>
        <w:t xml:space="preserve">gospodarstvo, </w:t>
      </w:r>
      <w:r w:rsidR="0000260B" w:rsidRPr="006C7681">
        <w:rPr>
          <w:rFonts w:ascii="Times New Roman" w:hAnsi="Times New Roman" w:cs="Times New Roman"/>
          <w:sz w:val="24"/>
          <w:szCs w:val="24"/>
        </w:rPr>
        <w:t>Josipa Karla Tuškana 2, 49218 Pregrada.</w:t>
      </w:r>
    </w:p>
    <w:p w14:paraId="5F484640" w14:textId="77777777" w:rsidR="00F22ED9" w:rsidRPr="006C7681" w:rsidRDefault="00F22ED9" w:rsidP="00F22ED9">
      <w:pPr>
        <w:pStyle w:val="Bezproreda"/>
        <w:jc w:val="both"/>
        <w:rPr>
          <w:rFonts w:ascii="Times New Roman" w:hAnsi="Times New Roman" w:cs="Times New Roman"/>
          <w:sz w:val="24"/>
          <w:szCs w:val="24"/>
        </w:rPr>
      </w:pPr>
    </w:p>
    <w:p w14:paraId="72BBF497" w14:textId="77777777" w:rsidR="00F22ED9" w:rsidRPr="006C7681" w:rsidRDefault="00F22ED9" w:rsidP="00F22ED9">
      <w:pPr>
        <w:pStyle w:val="Bezproreda"/>
        <w:jc w:val="center"/>
        <w:rPr>
          <w:rFonts w:ascii="Times New Roman" w:hAnsi="Times New Roman" w:cs="Times New Roman"/>
          <w:sz w:val="24"/>
          <w:szCs w:val="24"/>
        </w:rPr>
      </w:pPr>
      <w:r w:rsidRPr="006C7681">
        <w:rPr>
          <w:rFonts w:ascii="Times New Roman" w:hAnsi="Times New Roman" w:cs="Times New Roman"/>
          <w:sz w:val="24"/>
          <w:szCs w:val="24"/>
        </w:rPr>
        <w:t>Članak 1</w:t>
      </w:r>
      <w:r w:rsidR="0040731F" w:rsidRPr="006C7681">
        <w:rPr>
          <w:rFonts w:ascii="Times New Roman" w:hAnsi="Times New Roman" w:cs="Times New Roman"/>
          <w:sz w:val="24"/>
          <w:szCs w:val="24"/>
        </w:rPr>
        <w:t>0</w:t>
      </w:r>
      <w:r w:rsidRPr="006C7681">
        <w:rPr>
          <w:rFonts w:ascii="Times New Roman" w:hAnsi="Times New Roman" w:cs="Times New Roman"/>
          <w:sz w:val="24"/>
          <w:szCs w:val="24"/>
        </w:rPr>
        <w:t>.</w:t>
      </w:r>
    </w:p>
    <w:p w14:paraId="2FA341EA" w14:textId="77777777" w:rsidR="0000260B" w:rsidRPr="006C7681" w:rsidRDefault="0000260B" w:rsidP="009C06C9">
      <w:pPr>
        <w:pStyle w:val="Bezproreda"/>
        <w:rPr>
          <w:rFonts w:ascii="Times New Roman" w:hAnsi="Times New Roman" w:cs="Times New Roman"/>
          <w:sz w:val="24"/>
          <w:szCs w:val="24"/>
        </w:rPr>
      </w:pPr>
    </w:p>
    <w:p w14:paraId="252467A1" w14:textId="389CAE82" w:rsidR="009351D5" w:rsidRPr="006C7681" w:rsidRDefault="00461FA2" w:rsidP="00F22ED9">
      <w:pPr>
        <w:pStyle w:val="Bezproreda"/>
        <w:jc w:val="both"/>
        <w:rPr>
          <w:rFonts w:ascii="Times New Roman" w:hAnsi="Times New Roman" w:cs="Times New Roman"/>
          <w:color w:val="FF0000"/>
          <w:sz w:val="24"/>
          <w:szCs w:val="24"/>
        </w:rPr>
      </w:pPr>
      <w:r w:rsidRPr="006C7681">
        <w:rPr>
          <w:rFonts w:ascii="Times New Roman" w:hAnsi="Times New Roman" w:cs="Times New Roman"/>
          <w:sz w:val="24"/>
          <w:szCs w:val="24"/>
        </w:rPr>
        <w:t>Ov</w:t>
      </w:r>
      <w:r w:rsidR="0099011C" w:rsidRPr="006C7681">
        <w:rPr>
          <w:rFonts w:ascii="Times New Roman" w:hAnsi="Times New Roman" w:cs="Times New Roman"/>
          <w:sz w:val="24"/>
          <w:szCs w:val="24"/>
        </w:rPr>
        <w:t>aj Program primjenjuje se za 202</w:t>
      </w:r>
      <w:r w:rsidR="00EF7E0F">
        <w:rPr>
          <w:rFonts w:ascii="Times New Roman" w:hAnsi="Times New Roman" w:cs="Times New Roman"/>
          <w:sz w:val="24"/>
          <w:szCs w:val="24"/>
        </w:rPr>
        <w:t>4</w:t>
      </w:r>
      <w:r w:rsidRPr="006C7681">
        <w:rPr>
          <w:rFonts w:ascii="Times New Roman" w:hAnsi="Times New Roman" w:cs="Times New Roman"/>
          <w:sz w:val="24"/>
          <w:szCs w:val="24"/>
        </w:rPr>
        <w:t xml:space="preserve">. </w:t>
      </w:r>
      <w:r w:rsidR="00F22ED9" w:rsidRPr="006C7681">
        <w:rPr>
          <w:rFonts w:ascii="Times New Roman" w:hAnsi="Times New Roman" w:cs="Times New Roman"/>
          <w:sz w:val="24"/>
          <w:szCs w:val="24"/>
        </w:rPr>
        <w:t xml:space="preserve">proračunsku </w:t>
      </w:r>
      <w:r w:rsidRPr="006C7681">
        <w:rPr>
          <w:rFonts w:ascii="Times New Roman" w:hAnsi="Times New Roman" w:cs="Times New Roman"/>
          <w:sz w:val="24"/>
          <w:szCs w:val="24"/>
        </w:rPr>
        <w:t>godinu, a objavljuje se u Službenom glasniku Krapinsko – zagorske županije.</w:t>
      </w:r>
    </w:p>
    <w:p w14:paraId="00A8591E" w14:textId="77777777" w:rsidR="00977A2B" w:rsidRPr="006C7681" w:rsidRDefault="00977A2B" w:rsidP="00E90873">
      <w:pPr>
        <w:pStyle w:val="Bezproreda"/>
        <w:rPr>
          <w:rFonts w:ascii="Times New Roman" w:hAnsi="Times New Roman" w:cs="Times New Roman"/>
          <w:sz w:val="24"/>
          <w:szCs w:val="24"/>
        </w:rPr>
      </w:pPr>
    </w:p>
    <w:p w14:paraId="556F8E44" w14:textId="77777777" w:rsidR="00FA32F9" w:rsidRPr="006C7681" w:rsidRDefault="00FA32F9" w:rsidP="00E90873">
      <w:pPr>
        <w:pStyle w:val="Bezproreda"/>
        <w:rPr>
          <w:rFonts w:ascii="Times New Roman" w:hAnsi="Times New Roman" w:cs="Times New Roman"/>
          <w:sz w:val="24"/>
          <w:szCs w:val="24"/>
        </w:rPr>
      </w:pPr>
    </w:p>
    <w:p w14:paraId="33B1B3A7" w14:textId="77777777" w:rsidR="00FA32F9" w:rsidRPr="006C7681" w:rsidRDefault="00FA32F9" w:rsidP="00E90873">
      <w:pPr>
        <w:pStyle w:val="Bezproreda"/>
        <w:rPr>
          <w:rFonts w:ascii="Times New Roman" w:hAnsi="Times New Roman" w:cs="Times New Roman"/>
          <w:sz w:val="24"/>
          <w:szCs w:val="24"/>
        </w:rPr>
      </w:pPr>
    </w:p>
    <w:p w14:paraId="68627F57" w14:textId="71CA4649" w:rsidR="009D6926" w:rsidRPr="006C7681" w:rsidRDefault="00977A2B" w:rsidP="006177C2">
      <w:pPr>
        <w:widowControl w:val="0"/>
        <w:autoSpaceDE w:val="0"/>
        <w:spacing w:after="200" w:line="240" w:lineRule="auto"/>
        <w:jc w:val="right"/>
        <w:rPr>
          <w:rFonts w:ascii="Times New Roman" w:eastAsia="Times New Roman" w:hAnsi="Times New Roman" w:cs="Times New Roman"/>
          <w:sz w:val="24"/>
          <w:szCs w:val="24"/>
        </w:rPr>
      </w:pPr>
      <w:r w:rsidRPr="006C7681">
        <w:rPr>
          <w:rFonts w:ascii="Times New Roman" w:eastAsia="Times New Roman" w:hAnsi="Times New Roman" w:cs="Times New Roman"/>
          <w:sz w:val="24"/>
          <w:szCs w:val="24"/>
        </w:rPr>
        <w:tab/>
      </w:r>
      <w:r w:rsidRPr="006C7681">
        <w:rPr>
          <w:rFonts w:ascii="Times New Roman" w:eastAsia="Times New Roman" w:hAnsi="Times New Roman" w:cs="Times New Roman"/>
          <w:sz w:val="24"/>
          <w:szCs w:val="24"/>
        </w:rPr>
        <w:tab/>
      </w:r>
      <w:r w:rsidRPr="006C7681">
        <w:rPr>
          <w:rFonts w:ascii="Times New Roman" w:eastAsia="Times New Roman" w:hAnsi="Times New Roman" w:cs="Times New Roman"/>
          <w:sz w:val="24"/>
          <w:szCs w:val="24"/>
        </w:rPr>
        <w:tab/>
      </w:r>
      <w:r w:rsidRPr="006C7681">
        <w:rPr>
          <w:rFonts w:ascii="Times New Roman" w:eastAsia="Times New Roman" w:hAnsi="Times New Roman" w:cs="Times New Roman"/>
          <w:sz w:val="24"/>
          <w:szCs w:val="24"/>
        </w:rPr>
        <w:tab/>
      </w:r>
      <w:r w:rsidRPr="006C7681">
        <w:rPr>
          <w:rFonts w:ascii="Times New Roman" w:eastAsia="Times New Roman" w:hAnsi="Times New Roman" w:cs="Times New Roman"/>
          <w:sz w:val="24"/>
          <w:szCs w:val="24"/>
        </w:rPr>
        <w:tab/>
      </w:r>
      <w:r w:rsidRPr="006C7681">
        <w:rPr>
          <w:rFonts w:ascii="Times New Roman" w:eastAsia="Times New Roman" w:hAnsi="Times New Roman" w:cs="Times New Roman"/>
          <w:sz w:val="24"/>
          <w:szCs w:val="24"/>
        </w:rPr>
        <w:tab/>
      </w:r>
      <w:r w:rsidRPr="006C7681">
        <w:rPr>
          <w:rFonts w:ascii="Times New Roman" w:eastAsia="Times New Roman" w:hAnsi="Times New Roman" w:cs="Times New Roman"/>
          <w:sz w:val="24"/>
          <w:szCs w:val="24"/>
        </w:rPr>
        <w:tab/>
      </w:r>
      <w:r w:rsidRPr="006C7681">
        <w:rPr>
          <w:rFonts w:ascii="Times New Roman" w:eastAsia="Times New Roman" w:hAnsi="Times New Roman" w:cs="Times New Roman"/>
          <w:sz w:val="24"/>
          <w:szCs w:val="24"/>
        </w:rPr>
        <w:tab/>
      </w:r>
      <w:r w:rsidRPr="006C7681">
        <w:rPr>
          <w:rFonts w:ascii="Times New Roman" w:eastAsia="Times New Roman" w:hAnsi="Times New Roman" w:cs="Times New Roman"/>
          <w:sz w:val="24"/>
          <w:szCs w:val="24"/>
        </w:rPr>
        <w:tab/>
      </w:r>
      <w:r w:rsidR="00FA32F9" w:rsidRPr="006C7681">
        <w:rPr>
          <w:rFonts w:ascii="Times New Roman" w:eastAsia="Times New Roman" w:hAnsi="Times New Roman" w:cs="Times New Roman"/>
          <w:sz w:val="24"/>
          <w:szCs w:val="24"/>
        </w:rPr>
        <w:t xml:space="preserve">  </w:t>
      </w:r>
      <w:r w:rsidR="006177C2">
        <w:rPr>
          <w:rFonts w:ascii="Times New Roman" w:eastAsia="Times New Roman" w:hAnsi="Times New Roman" w:cs="Times New Roman"/>
          <w:sz w:val="24"/>
          <w:szCs w:val="24"/>
        </w:rPr>
        <w:t xml:space="preserve">                </w:t>
      </w:r>
      <w:r w:rsidR="009D6926" w:rsidRPr="006C7681">
        <w:rPr>
          <w:rFonts w:ascii="Times New Roman" w:eastAsia="Times New Roman" w:hAnsi="Times New Roman" w:cs="Times New Roman"/>
          <w:sz w:val="24"/>
          <w:szCs w:val="24"/>
        </w:rPr>
        <w:t>PREDSJEDNICA</w:t>
      </w:r>
      <w:r w:rsidR="009D6926" w:rsidRPr="006C7681">
        <w:rPr>
          <w:rFonts w:ascii="Times New Roman" w:eastAsia="Times New Roman" w:hAnsi="Times New Roman" w:cs="Times New Roman"/>
          <w:sz w:val="24"/>
          <w:szCs w:val="24"/>
        </w:rPr>
        <w:tab/>
      </w:r>
      <w:r w:rsidR="009D6926" w:rsidRPr="006C7681">
        <w:rPr>
          <w:rFonts w:ascii="Times New Roman" w:eastAsia="Times New Roman" w:hAnsi="Times New Roman" w:cs="Times New Roman"/>
          <w:sz w:val="24"/>
          <w:szCs w:val="24"/>
        </w:rPr>
        <w:tab/>
      </w:r>
      <w:r w:rsidR="009D6926" w:rsidRPr="006C7681">
        <w:rPr>
          <w:rFonts w:ascii="Times New Roman" w:eastAsia="Times New Roman" w:hAnsi="Times New Roman" w:cs="Times New Roman"/>
          <w:sz w:val="24"/>
          <w:szCs w:val="24"/>
        </w:rPr>
        <w:tab/>
      </w:r>
      <w:r w:rsidR="009D6926" w:rsidRPr="006C7681">
        <w:rPr>
          <w:rFonts w:ascii="Times New Roman" w:eastAsia="Times New Roman" w:hAnsi="Times New Roman" w:cs="Times New Roman"/>
          <w:sz w:val="24"/>
          <w:szCs w:val="24"/>
        </w:rPr>
        <w:tab/>
      </w:r>
      <w:r w:rsidR="009D6926" w:rsidRPr="006C7681">
        <w:rPr>
          <w:rFonts w:ascii="Times New Roman" w:eastAsia="Times New Roman" w:hAnsi="Times New Roman" w:cs="Times New Roman"/>
          <w:sz w:val="24"/>
          <w:szCs w:val="24"/>
        </w:rPr>
        <w:tab/>
      </w:r>
      <w:r w:rsidR="009D6926" w:rsidRPr="006C7681">
        <w:rPr>
          <w:rFonts w:ascii="Times New Roman" w:eastAsia="Times New Roman" w:hAnsi="Times New Roman" w:cs="Times New Roman"/>
          <w:sz w:val="24"/>
          <w:szCs w:val="24"/>
        </w:rPr>
        <w:tab/>
      </w:r>
      <w:r w:rsidR="009D6926" w:rsidRPr="006C7681">
        <w:rPr>
          <w:rFonts w:ascii="Times New Roman" w:eastAsia="Times New Roman" w:hAnsi="Times New Roman" w:cs="Times New Roman"/>
          <w:sz w:val="24"/>
          <w:szCs w:val="24"/>
        </w:rPr>
        <w:tab/>
      </w:r>
      <w:r w:rsidR="009D6926" w:rsidRPr="006C7681">
        <w:rPr>
          <w:rFonts w:ascii="Times New Roman" w:eastAsia="Times New Roman" w:hAnsi="Times New Roman" w:cs="Times New Roman"/>
          <w:sz w:val="24"/>
          <w:szCs w:val="24"/>
        </w:rPr>
        <w:tab/>
      </w:r>
      <w:r w:rsidR="00FF7019" w:rsidRPr="006C7681">
        <w:rPr>
          <w:rFonts w:ascii="Times New Roman" w:eastAsia="Times New Roman" w:hAnsi="Times New Roman" w:cs="Times New Roman"/>
          <w:sz w:val="24"/>
          <w:szCs w:val="24"/>
        </w:rPr>
        <w:t xml:space="preserve">                      </w:t>
      </w:r>
      <w:r w:rsidR="009D6926" w:rsidRPr="006C7681">
        <w:rPr>
          <w:rFonts w:ascii="Times New Roman" w:eastAsia="Times New Roman" w:hAnsi="Times New Roman" w:cs="Times New Roman"/>
          <w:sz w:val="24"/>
          <w:szCs w:val="24"/>
        </w:rPr>
        <w:t>GRADSKOG VIJEĆA</w:t>
      </w:r>
    </w:p>
    <w:p w14:paraId="25BC234B" w14:textId="5F1D02D1" w:rsidR="009C06C9" w:rsidRPr="006C7681" w:rsidRDefault="00FA32F9" w:rsidP="006177C2">
      <w:pPr>
        <w:widowControl w:val="0"/>
        <w:autoSpaceDE w:val="0"/>
        <w:spacing w:after="200" w:line="240" w:lineRule="auto"/>
        <w:ind w:left="5664" w:firstLine="708"/>
        <w:jc w:val="right"/>
        <w:rPr>
          <w:rFonts w:ascii="Times New Roman" w:eastAsia="Times New Roman" w:hAnsi="Times New Roman" w:cs="Times New Roman"/>
          <w:sz w:val="24"/>
          <w:szCs w:val="24"/>
        </w:rPr>
      </w:pPr>
      <w:r w:rsidRPr="006C7681">
        <w:rPr>
          <w:rFonts w:ascii="Times New Roman" w:eastAsia="Times New Roman" w:hAnsi="Times New Roman" w:cs="Times New Roman"/>
          <w:sz w:val="24"/>
          <w:szCs w:val="24"/>
        </w:rPr>
        <w:t xml:space="preserve">       </w:t>
      </w:r>
      <w:r w:rsidR="00C2224D" w:rsidRPr="006C7681">
        <w:rPr>
          <w:rFonts w:ascii="Times New Roman" w:eastAsia="Times New Roman" w:hAnsi="Times New Roman" w:cs="Times New Roman"/>
          <w:sz w:val="24"/>
          <w:szCs w:val="24"/>
        </w:rPr>
        <w:t xml:space="preserve">Vesna Petek </w:t>
      </w:r>
    </w:p>
    <w:sectPr w:rsidR="009C06C9" w:rsidRPr="006C7681" w:rsidSect="00E90873">
      <w:pgSz w:w="11906" w:h="16838"/>
      <w:pgMar w:top="1560"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A212D"/>
    <w:multiLevelType w:val="hybridMultilevel"/>
    <w:tmpl w:val="03461198"/>
    <w:lvl w:ilvl="0" w:tplc="D22A36A6">
      <w:numFmt w:val="bullet"/>
      <w:lvlText w:val="-"/>
      <w:lvlJc w:val="left"/>
      <w:pPr>
        <w:ind w:left="1140" w:hanging="360"/>
      </w:pPr>
      <w:rPr>
        <w:rFonts w:ascii="Calibri" w:eastAsia="Times New Roman" w:hAnsi="Calibri" w:cs="Calibri" w:hint="default"/>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1" w15:restartNumberingAfterBreak="0">
    <w:nsid w:val="24EF1D64"/>
    <w:multiLevelType w:val="hybridMultilevel"/>
    <w:tmpl w:val="5E204EB6"/>
    <w:lvl w:ilvl="0" w:tplc="041A000F">
      <w:start w:val="1"/>
      <w:numFmt w:val="decimal"/>
      <w:lvlText w:val="%1."/>
      <w:lvlJc w:val="left"/>
      <w:pPr>
        <w:ind w:left="720" w:hanging="360"/>
      </w:pPr>
      <w:rPr>
        <w:rFonts w:eastAsia="Times New Roman"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5B379FD"/>
    <w:multiLevelType w:val="hybridMultilevel"/>
    <w:tmpl w:val="EF7E3E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9462EB0"/>
    <w:multiLevelType w:val="hybridMultilevel"/>
    <w:tmpl w:val="7F02F05E"/>
    <w:lvl w:ilvl="0" w:tplc="D22A36A6">
      <w:numFmt w:val="bullet"/>
      <w:lvlText w:val="-"/>
      <w:lvlJc w:val="left"/>
      <w:pPr>
        <w:ind w:left="1069" w:hanging="360"/>
      </w:pPr>
      <w:rPr>
        <w:rFonts w:ascii="Calibri" w:eastAsia="Times New Roman" w:hAnsi="Calibri" w:cs="Calibri"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4" w15:restartNumberingAfterBreak="0">
    <w:nsid w:val="49697E07"/>
    <w:multiLevelType w:val="hybridMultilevel"/>
    <w:tmpl w:val="5392A294"/>
    <w:lvl w:ilvl="0" w:tplc="D22A36A6">
      <w:numFmt w:val="bullet"/>
      <w:lvlText w:val="-"/>
      <w:lvlJc w:val="left"/>
      <w:pPr>
        <w:ind w:left="1140" w:hanging="360"/>
      </w:pPr>
      <w:rPr>
        <w:rFonts w:ascii="Calibri" w:eastAsia="Times New Roman" w:hAnsi="Calibri" w:cs="Calibri" w:hint="default"/>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5" w15:restartNumberingAfterBreak="0">
    <w:nsid w:val="4B2761EE"/>
    <w:multiLevelType w:val="hybridMultilevel"/>
    <w:tmpl w:val="81342BAC"/>
    <w:lvl w:ilvl="0" w:tplc="D22A36A6">
      <w:numFmt w:val="bullet"/>
      <w:lvlText w:val="-"/>
      <w:lvlJc w:val="left"/>
      <w:pPr>
        <w:ind w:left="1080" w:hanging="360"/>
      </w:pPr>
      <w:rPr>
        <w:rFonts w:ascii="Calibri" w:eastAsia="Times New Roman"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6" w15:restartNumberingAfterBreak="0">
    <w:nsid w:val="6AE35673"/>
    <w:multiLevelType w:val="hybridMultilevel"/>
    <w:tmpl w:val="A7BEBFB2"/>
    <w:lvl w:ilvl="0" w:tplc="000E8C74">
      <w:numFmt w:val="bullet"/>
      <w:lvlText w:val="-"/>
      <w:lvlJc w:val="left"/>
      <w:pPr>
        <w:ind w:left="7440" w:hanging="360"/>
      </w:pPr>
      <w:rPr>
        <w:rFonts w:ascii="Times New Roman" w:eastAsia="Times New Roman" w:hAnsi="Times New Roman" w:cs="Times New Roman" w:hint="default"/>
      </w:rPr>
    </w:lvl>
    <w:lvl w:ilvl="1" w:tplc="041A0003" w:tentative="1">
      <w:start w:val="1"/>
      <w:numFmt w:val="bullet"/>
      <w:lvlText w:val="o"/>
      <w:lvlJc w:val="left"/>
      <w:pPr>
        <w:ind w:left="8160" w:hanging="360"/>
      </w:pPr>
      <w:rPr>
        <w:rFonts w:ascii="Courier New" w:hAnsi="Courier New" w:cs="Courier New" w:hint="default"/>
      </w:rPr>
    </w:lvl>
    <w:lvl w:ilvl="2" w:tplc="041A0005" w:tentative="1">
      <w:start w:val="1"/>
      <w:numFmt w:val="bullet"/>
      <w:lvlText w:val=""/>
      <w:lvlJc w:val="left"/>
      <w:pPr>
        <w:ind w:left="8880" w:hanging="360"/>
      </w:pPr>
      <w:rPr>
        <w:rFonts w:ascii="Wingdings" w:hAnsi="Wingdings" w:hint="default"/>
      </w:rPr>
    </w:lvl>
    <w:lvl w:ilvl="3" w:tplc="041A0001" w:tentative="1">
      <w:start w:val="1"/>
      <w:numFmt w:val="bullet"/>
      <w:lvlText w:val=""/>
      <w:lvlJc w:val="left"/>
      <w:pPr>
        <w:ind w:left="9600" w:hanging="360"/>
      </w:pPr>
      <w:rPr>
        <w:rFonts w:ascii="Symbol" w:hAnsi="Symbol" w:hint="default"/>
      </w:rPr>
    </w:lvl>
    <w:lvl w:ilvl="4" w:tplc="041A0003" w:tentative="1">
      <w:start w:val="1"/>
      <w:numFmt w:val="bullet"/>
      <w:lvlText w:val="o"/>
      <w:lvlJc w:val="left"/>
      <w:pPr>
        <w:ind w:left="10320" w:hanging="360"/>
      </w:pPr>
      <w:rPr>
        <w:rFonts w:ascii="Courier New" w:hAnsi="Courier New" w:cs="Courier New" w:hint="default"/>
      </w:rPr>
    </w:lvl>
    <w:lvl w:ilvl="5" w:tplc="041A0005" w:tentative="1">
      <w:start w:val="1"/>
      <w:numFmt w:val="bullet"/>
      <w:lvlText w:val=""/>
      <w:lvlJc w:val="left"/>
      <w:pPr>
        <w:ind w:left="11040" w:hanging="360"/>
      </w:pPr>
      <w:rPr>
        <w:rFonts w:ascii="Wingdings" w:hAnsi="Wingdings" w:hint="default"/>
      </w:rPr>
    </w:lvl>
    <w:lvl w:ilvl="6" w:tplc="041A0001" w:tentative="1">
      <w:start w:val="1"/>
      <w:numFmt w:val="bullet"/>
      <w:lvlText w:val=""/>
      <w:lvlJc w:val="left"/>
      <w:pPr>
        <w:ind w:left="11760" w:hanging="360"/>
      </w:pPr>
      <w:rPr>
        <w:rFonts w:ascii="Symbol" w:hAnsi="Symbol" w:hint="default"/>
      </w:rPr>
    </w:lvl>
    <w:lvl w:ilvl="7" w:tplc="041A0003" w:tentative="1">
      <w:start w:val="1"/>
      <w:numFmt w:val="bullet"/>
      <w:lvlText w:val="o"/>
      <w:lvlJc w:val="left"/>
      <w:pPr>
        <w:ind w:left="12480" w:hanging="360"/>
      </w:pPr>
      <w:rPr>
        <w:rFonts w:ascii="Courier New" w:hAnsi="Courier New" w:cs="Courier New" w:hint="default"/>
      </w:rPr>
    </w:lvl>
    <w:lvl w:ilvl="8" w:tplc="041A0005" w:tentative="1">
      <w:start w:val="1"/>
      <w:numFmt w:val="bullet"/>
      <w:lvlText w:val=""/>
      <w:lvlJc w:val="left"/>
      <w:pPr>
        <w:ind w:left="13200" w:hanging="360"/>
      </w:pPr>
      <w:rPr>
        <w:rFonts w:ascii="Wingdings" w:hAnsi="Wingdings" w:hint="default"/>
      </w:rPr>
    </w:lvl>
  </w:abstractNum>
  <w:abstractNum w:abstractNumId="7" w15:restartNumberingAfterBreak="0">
    <w:nsid w:val="6DC62346"/>
    <w:multiLevelType w:val="hybridMultilevel"/>
    <w:tmpl w:val="E7B83A96"/>
    <w:lvl w:ilvl="0" w:tplc="D22A36A6">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7E4E5854"/>
    <w:multiLevelType w:val="hybridMultilevel"/>
    <w:tmpl w:val="92A0A462"/>
    <w:lvl w:ilvl="0" w:tplc="D22A36A6">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103376760">
    <w:abstractNumId w:val="2"/>
  </w:num>
  <w:num w:numId="2" w16cid:durableId="1004632335">
    <w:abstractNumId w:val="1"/>
  </w:num>
  <w:num w:numId="3" w16cid:durableId="443501963">
    <w:abstractNumId w:val="6"/>
  </w:num>
  <w:num w:numId="4" w16cid:durableId="1515610711">
    <w:abstractNumId w:val="3"/>
  </w:num>
  <w:num w:numId="5" w16cid:durableId="1092049143">
    <w:abstractNumId w:val="0"/>
  </w:num>
  <w:num w:numId="6" w16cid:durableId="740366263">
    <w:abstractNumId w:val="4"/>
  </w:num>
  <w:num w:numId="7" w16cid:durableId="1494832179">
    <w:abstractNumId w:val="7"/>
  </w:num>
  <w:num w:numId="8" w16cid:durableId="318660527">
    <w:abstractNumId w:val="8"/>
  </w:num>
  <w:num w:numId="9" w16cid:durableId="1740054737">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10C5"/>
    <w:rsid w:val="0000260B"/>
    <w:rsid w:val="00017151"/>
    <w:rsid w:val="00025499"/>
    <w:rsid w:val="00037AD9"/>
    <w:rsid w:val="00047E4C"/>
    <w:rsid w:val="000560F4"/>
    <w:rsid w:val="00090BD8"/>
    <w:rsid w:val="000B4AEB"/>
    <w:rsid w:val="000E0D00"/>
    <w:rsid w:val="00111FC7"/>
    <w:rsid w:val="0011249F"/>
    <w:rsid w:val="001439A0"/>
    <w:rsid w:val="00161D68"/>
    <w:rsid w:val="00182BD7"/>
    <w:rsid w:val="001865C3"/>
    <w:rsid w:val="00186833"/>
    <w:rsid w:val="00190278"/>
    <w:rsid w:val="001A2923"/>
    <w:rsid w:val="001B38D0"/>
    <w:rsid w:val="001C5B7C"/>
    <w:rsid w:val="001D0FA2"/>
    <w:rsid w:val="001E2B42"/>
    <w:rsid w:val="001E47A9"/>
    <w:rsid w:val="001E688B"/>
    <w:rsid w:val="001F274D"/>
    <w:rsid w:val="00223332"/>
    <w:rsid w:val="0022539B"/>
    <w:rsid w:val="002271B6"/>
    <w:rsid w:val="002324D1"/>
    <w:rsid w:val="0024226F"/>
    <w:rsid w:val="002460AC"/>
    <w:rsid w:val="00263B2B"/>
    <w:rsid w:val="00272095"/>
    <w:rsid w:val="0029247F"/>
    <w:rsid w:val="002960E3"/>
    <w:rsid w:val="00297733"/>
    <w:rsid w:val="002A7F64"/>
    <w:rsid w:val="002C08D9"/>
    <w:rsid w:val="002F4FC6"/>
    <w:rsid w:val="00300C07"/>
    <w:rsid w:val="00314DC6"/>
    <w:rsid w:val="00315F2D"/>
    <w:rsid w:val="00324275"/>
    <w:rsid w:val="00353905"/>
    <w:rsid w:val="00354BC3"/>
    <w:rsid w:val="0037022A"/>
    <w:rsid w:val="00370664"/>
    <w:rsid w:val="0039336F"/>
    <w:rsid w:val="003A5EDD"/>
    <w:rsid w:val="003C1236"/>
    <w:rsid w:val="003C437B"/>
    <w:rsid w:val="003D490A"/>
    <w:rsid w:val="003D4B71"/>
    <w:rsid w:val="003D5052"/>
    <w:rsid w:val="003F0409"/>
    <w:rsid w:val="003F3D1B"/>
    <w:rsid w:val="00401075"/>
    <w:rsid w:val="0040731F"/>
    <w:rsid w:val="00411869"/>
    <w:rsid w:val="00416A41"/>
    <w:rsid w:val="00421FAD"/>
    <w:rsid w:val="00422BFE"/>
    <w:rsid w:val="00426523"/>
    <w:rsid w:val="004526E0"/>
    <w:rsid w:val="00461FA2"/>
    <w:rsid w:val="00471735"/>
    <w:rsid w:val="004907C7"/>
    <w:rsid w:val="00490BAA"/>
    <w:rsid w:val="00496C7F"/>
    <w:rsid w:val="004A5C6D"/>
    <w:rsid w:val="004B2DC4"/>
    <w:rsid w:val="004D7779"/>
    <w:rsid w:val="004E5C16"/>
    <w:rsid w:val="004F5E86"/>
    <w:rsid w:val="00516AAA"/>
    <w:rsid w:val="00523D47"/>
    <w:rsid w:val="005254F0"/>
    <w:rsid w:val="0054554B"/>
    <w:rsid w:val="0058438B"/>
    <w:rsid w:val="005D3516"/>
    <w:rsid w:val="005E1ABA"/>
    <w:rsid w:val="005E60C8"/>
    <w:rsid w:val="00600C18"/>
    <w:rsid w:val="006010C5"/>
    <w:rsid w:val="0060607B"/>
    <w:rsid w:val="00611B7A"/>
    <w:rsid w:val="00611F6D"/>
    <w:rsid w:val="006177C2"/>
    <w:rsid w:val="00623202"/>
    <w:rsid w:val="00624B5E"/>
    <w:rsid w:val="00626940"/>
    <w:rsid w:val="00634269"/>
    <w:rsid w:val="00660432"/>
    <w:rsid w:val="0068205A"/>
    <w:rsid w:val="00685960"/>
    <w:rsid w:val="006B1C62"/>
    <w:rsid w:val="006C7681"/>
    <w:rsid w:val="006D6E81"/>
    <w:rsid w:val="006E605C"/>
    <w:rsid w:val="006E63BA"/>
    <w:rsid w:val="00702B49"/>
    <w:rsid w:val="007107FB"/>
    <w:rsid w:val="00722607"/>
    <w:rsid w:val="007243BE"/>
    <w:rsid w:val="0074350D"/>
    <w:rsid w:val="00750EA5"/>
    <w:rsid w:val="00756B91"/>
    <w:rsid w:val="00757511"/>
    <w:rsid w:val="007625DD"/>
    <w:rsid w:val="00780368"/>
    <w:rsid w:val="00780A9E"/>
    <w:rsid w:val="00787F60"/>
    <w:rsid w:val="0079161D"/>
    <w:rsid w:val="00792BE3"/>
    <w:rsid w:val="00792CB0"/>
    <w:rsid w:val="007930F2"/>
    <w:rsid w:val="007947A9"/>
    <w:rsid w:val="007A1B76"/>
    <w:rsid w:val="007B3185"/>
    <w:rsid w:val="007B31F4"/>
    <w:rsid w:val="007C6A76"/>
    <w:rsid w:val="007D1A5B"/>
    <w:rsid w:val="007D7906"/>
    <w:rsid w:val="007E28B7"/>
    <w:rsid w:val="007E4F23"/>
    <w:rsid w:val="007E65E8"/>
    <w:rsid w:val="00803FE2"/>
    <w:rsid w:val="008046F1"/>
    <w:rsid w:val="00805EC0"/>
    <w:rsid w:val="00816AA0"/>
    <w:rsid w:val="0082105E"/>
    <w:rsid w:val="00837A22"/>
    <w:rsid w:val="008410D3"/>
    <w:rsid w:val="00854787"/>
    <w:rsid w:val="00855091"/>
    <w:rsid w:val="00856112"/>
    <w:rsid w:val="008668FB"/>
    <w:rsid w:val="00872E08"/>
    <w:rsid w:val="00893CDF"/>
    <w:rsid w:val="008A1375"/>
    <w:rsid w:val="008A1677"/>
    <w:rsid w:val="008B39D0"/>
    <w:rsid w:val="008D2A09"/>
    <w:rsid w:val="008E4181"/>
    <w:rsid w:val="008F0D34"/>
    <w:rsid w:val="00900D7D"/>
    <w:rsid w:val="00907F4F"/>
    <w:rsid w:val="009153B5"/>
    <w:rsid w:val="009351D5"/>
    <w:rsid w:val="009447B8"/>
    <w:rsid w:val="009510C6"/>
    <w:rsid w:val="00961F9D"/>
    <w:rsid w:val="00962E2F"/>
    <w:rsid w:val="00977A2B"/>
    <w:rsid w:val="00983661"/>
    <w:rsid w:val="0099011C"/>
    <w:rsid w:val="009905E0"/>
    <w:rsid w:val="00996542"/>
    <w:rsid w:val="009A0F9D"/>
    <w:rsid w:val="009A3768"/>
    <w:rsid w:val="009B4471"/>
    <w:rsid w:val="009C06C9"/>
    <w:rsid w:val="009D6926"/>
    <w:rsid w:val="009E3545"/>
    <w:rsid w:val="009F1614"/>
    <w:rsid w:val="009F6D02"/>
    <w:rsid w:val="00A30E06"/>
    <w:rsid w:val="00A350E0"/>
    <w:rsid w:val="00A37FE7"/>
    <w:rsid w:val="00A67923"/>
    <w:rsid w:val="00A7190B"/>
    <w:rsid w:val="00A75BDF"/>
    <w:rsid w:val="00A82C4D"/>
    <w:rsid w:val="00A919DD"/>
    <w:rsid w:val="00AA4E78"/>
    <w:rsid w:val="00AA5774"/>
    <w:rsid w:val="00AB32B9"/>
    <w:rsid w:val="00AC0BD2"/>
    <w:rsid w:val="00AC6EA5"/>
    <w:rsid w:val="00AE01CB"/>
    <w:rsid w:val="00AF5221"/>
    <w:rsid w:val="00AF6F21"/>
    <w:rsid w:val="00B06D59"/>
    <w:rsid w:val="00B1538A"/>
    <w:rsid w:val="00B37EEA"/>
    <w:rsid w:val="00B451C1"/>
    <w:rsid w:val="00B47A41"/>
    <w:rsid w:val="00B57BC5"/>
    <w:rsid w:val="00B60D4D"/>
    <w:rsid w:val="00B80CCB"/>
    <w:rsid w:val="00B834AD"/>
    <w:rsid w:val="00BB3608"/>
    <w:rsid w:val="00BB52E2"/>
    <w:rsid w:val="00BC78C5"/>
    <w:rsid w:val="00BD33AB"/>
    <w:rsid w:val="00BD7086"/>
    <w:rsid w:val="00BF0418"/>
    <w:rsid w:val="00C02319"/>
    <w:rsid w:val="00C2224D"/>
    <w:rsid w:val="00C236E1"/>
    <w:rsid w:val="00C51DCE"/>
    <w:rsid w:val="00C53790"/>
    <w:rsid w:val="00C542D1"/>
    <w:rsid w:val="00C60772"/>
    <w:rsid w:val="00C61B37"/>
    <w:rsid w:val="00C711AB"/>
    <w:rsid w:val="00C73161"/>
    <w:rsid w:val="00C822A6"/>
    <w:rsid w:val="00C82D32"/>
    <w:rsid w:val="00C964CD"/>
    <w:rsid w:val="00CA2B28"/>
    <w:rsid w:val="00CC5F2E"/>
    <w:rsid w:val="00CD04BA"/>
    <w:rsid w:val="00CD6B61"/>
    <w:rsid w:val="00CE20B8"/>
    <w:rsid w:val="00D20642"/>
    <w:rsid w:val="00D3216F"/>
    <w:rsid w:val="00D40BD4"/>
    <w:rsid w:val="00D419C8"/>
    <w:rsid w:val="00D53495"/>
    <w:rsid w:val="00D57183"/>
    <w:rsid w:val="00D579C4"/>
    <w:rsid w:val="00D95CB7"/>
    <w:rsid w:val="00DA4DA2"/>
    <w:rsid w:val="00DB3596"/>
    <w:rsid w:val="00DC183D"/>
    <w:rsid w:val="00DD54A1"/>
    <w:rsid w:val="00E11237"/>
    <w:rsid w:val="00E11590"/>
    <w:rsid w:val="00E652ED"/>
    <w:rsid w:val="00E66595"/>
    <w:rsid w:val="00E73F11"/>
    <w:rsid w:val="00E77748"/>
    <w:rsid w:val="00E90873"/>
    <w:rsid w:val="00ED32BD"/>
    <w:rsid w:val="00EE459D"/>
    <w:rsid w:val="00EE7E90"/>
    <w:rsid w:val="00EF478F"/>
    <w:rsid w:val="00EF4A58"/>
    <w:rsid w:val="00EF7E0F"/>
    <w:rsid w:val="00F22ED9"/>
    <w:rsid w:val="00F23B0D"/>
    <w:rsid w:val="00F34702"/>
    <w:rsid w:val="00F5413E"/>
    <w:rsid w:val="00F55E15"/>
    <w:rsid w:val="00F56EF3"/>
    <w:rsid w:val="00F73B72"/>
    <w:rsid w:val="00F77187"/>
    <w:rsid w:val="00F7725E"/>
    <w:rsid w:val="00FA32F9"/>
    <w:rsid w:val="00FA42DC"/>
    <w:rsid w:val="00FD0549"/>
    <w:rsid w:val="00FD741F"/>
    <w:rsid w:val="00FE1881"/>
    <w:rsid w:val="00FE5046"/>
    <w:rsid w:val="00FE6D10"/>
    <w:rsid w:val="00FF1438"/>
    <w:rsid w:val="00FF1B44"/>
    <w:rsid w:val="00FF3F7D"/>
    <w:rsid w:val="00FF6696"/>
    <w:rsid w:val="00FF701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B44D8"/>
  <w15:docId w15:val="{EFEC6699-F3EF-4554-8053-11D8AC46C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7923"/>
    <w:pPr>
      <w:spacing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uiPriority w:val="99"/>
    <w:unhideWhenUsed/>
    <w:rsid w:val="00A67923"/>
    <w:rPr>
      <w:color w:val="0000FF"/>
      <w:u w:val="single"/>
    </w:rPr>
  </w:style>
  <w:style w:type="paragraph" w:styleId="Odlomakpopisa">
    <w:name w:val="List Paragraph"/>
    <w:basedOn w:val="Normal"/>
    <w:uiPriority w:val="34"/>
    <w:qFormat/>
    <w:rsid w:val="00A67923"/>
    <w:pPr>
      <w:ind w:left="720"/>
      <w:contextualSpacing/>
    </w:pPr>
  </w:style>
  <w:style w:type="paragraph" w:styleId="Tekstbalonia">
    <w:name w:val="Balloon Text"/>
    <w:basedOn w:val="Normal"/>
    <w:link w:val="TekstbaloniaChar"/>
    <w:uiPriority w:val="99"/>
    <w:semiHidden/>
    <w:unhideWhenUsed/>
    <w:rsid w:val="00B60D4D"/>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60D4D"/>
    <w:rPr>
      <w:rFonts w:ascii="Segoe UI" w:hAnsi="Segoe UI" w:cs="Segoe UI"/>
      <w:sz w:val="18"/>
      <w:szCs w:val="18"/>
    </w:rPr>
  </w:style>
  <w:style w:type="paragraph" w:styleId="Bezproreda">
    <w:name w:val="No Spacing"/>
    <w:uiPriority w:val="1"/>
    <w:qFormat/>
    <w:rsid w:val="009510C6"/>
    <w:pPr>
      <w:spacing w:after="0" w:line="240" w:lineRule="auto"/>
    </w:pPr>
  </w:style>
  <w:style w:type="character" w:styleId="SlijeenaHiperveza">
    <w:name w:val="FollowedHyperlink"/>
    <w:basedOn w:val="Zadanifontodlomka"/>
    <w:uiPriority w:val="99"/>
    <w:semiHidden/>
    <w:unhideWhenUsed/>
    <w:rsid w:val="007E65E8"/>
    <w:rPr>
      <w:color w:val="954F72" w:themeColor="followedHyperlink"/>
      <w:u w:val="single"/>
    </w:rPr>
  </w:style>
  <w:style w:type="character" w:customStyle="1" w:styleId="Nerijeenospominjanje1">
    <w:name w:val="Neriješeno spominjanje1"/>
    <w:basedOn w:val="Zadanifontodlomka"/>
    <w:uiPriority w:val="99"/>
    <w:semiHidden/>
    <w:unhideWhenUsed/>
    <w:rsid w:val="007E65E8"/>
    <w:rPr>
      <w:color w:val="605E5C"/>
      <w:shd w:val="clear" w:color="auto" w:fill="E1DFDD"/>
    </w:rPr>
  </w:style>
  <w:style w:type="table" w:styleId="Reetkatablice">
    <w:name w:val="Table Grid"/>
    <w:basedOn w:val="Obinatablica"/>
    <w:uiPriority w:val="39"/>
    <w:rsid w:val="00617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2773">
      <w:bodyDiv w:val="1"/>
      <w:marLeft w:val="0"/>
      <w:marRight w:val="0"/>
      <w:marTop w:val="0"/>
      <w:marBottom w:val="0"/>
      <w:divBdr>
        <w:top w:val="none" w:sz="0" w:space="0" w:color="auto"/>
        <w:left w:val="none" w:sz="0" w:space="0" w:color="auto"/>
        <w:bottom w:val="none" w:sz="0" w:space="0" w:color="auto"/>
        <w:right w:val="none" w:sz="0" w:space="0" w:color="auto"/>
      </w:divBdr>
    </w:div>
    <w:div w:id="625739770">
      <w:bodyDiv w:val="1"/>
      <w:marLeft w:val="0"/>
      <w:marRight w:val="0"/>
      <w:marTop w:val="0"/>
      <w:marBottom w:val="0"/>
      <w:divBdr>
        <w:top w:val="none" w:sz="0" w:space="0" w:color="auto"/>
        <w:left w:val="none" w:sz="0" w:space="0" w:color="auto"/>
        <w:bottom w:val="none" w:sz="0" w:space="0" w:color="auto"/>
        <w:right w:val="none" w:sz="0" w:space="0" w:color="auto"/>
      </w:divBdr>
    </w:div>
    <w:div w:id="878395346">
      <w:bodyDiv w:val="1"/>
      <w:marLeft w:val="0"/>
      <w:marRight w:val="0"/>
      <w:marTop w:val="0"/>
      <w:marBottom w:val="0"/>
      <w:divBdr>
        <w:top w:val="none" w:sz="0" w:space="0" w:color="auto"/>
        <w:left w:val="none" w:sz="0" w:space="0" w:color="auto"/>
        <w:bottom w:val="none" w:sz="0" w:space="0" w:color="auto"/>
        <w:right w:val="none" w:sz="0" w:space="0" w:color="auto"/>
      </w:divBdr>
    </w:div>
    <w:div w:id="1586912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hamagbicro.hr/financijski-instrumenti/kako-do-zajm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00F48F-47B5-487C-8F8A-14D395FA8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5</Pages>
  <Words>1662</Words>
  <Characters>9479</Characters>
  <Application>Microsoft Office Word</Application>
  <DocSecurity>0</DocSecurity>
  <Lines>78</Lines>
  <Paragraphs>22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Nikolina Šoštarić Tkalec</cp:lastModifiedBy>
  <cp:revision>10</cp:revision>
  <cp:lastPrinted>2024-01-16T07:24:00Z</cp:lastPrinted>
  <dcterms:created xsi:type="dcterms:W3CDTF">2023-03-15T09:02:00Z</dcterms:created>
  <dcterms:modified xsi:type="dcterms:W3CDTF">2024-01-17T16:39:00Z</dcterms:modified>
</cp:coreProperties>
</file>